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7" w:rsidRDefault="004B55AA">
      <w:pPr>
        <w:spacing w:after="120" w:line="276" w:lineRule="auto"/>
        <w:jc w:val="right"/>
        <w:rPr>
          <w:rFonts w:asciiTheme="minorHAnsi" w:hAnsiTheme="minorHAnsi" w:cstheme="minorHAnsi"/>
          <w:bCs/>
          <w:i/>
          <w:lang w:eastAsia="pl-PL"/>
        </w:rPr>
      </w:pPr>
      <w:r>
        <w:rPr>
          <w:rFonts w:cstheme="minorHAnsi"/>
          <w:bCs/>
          <w:i/>
          <w:lang w:eastAsia="pl-PL"/>
        </w:rPr>
        <w:t>Zał</w:t>
      </w:r>
      <w:r w:rsidR="00BA5437">
        <w:rPr>
          <w:rFonts w:cstheme="minorHAnsi"/>
          <w:bCs/>
          <w:i/>
          <w:lang w:eastAsia="pl-PL"/>
        </w:rPr>
        <w:t>ącznik Nr 1 do Zarządzenia Nr 7</w:t>
      </w:r>
      <w:r>
        <w:rPr>
          <w:rFonts w:cstheme="minorHAnsi"/>
          <w:bCs/>
          <w:i/>
          <w:lang w:eastAsia="pl-PL"/>
        </w:rPr>
        <w:t xml:space="preserve">/2022 </w:t>
      </w:r>
    </w:p>
    <w:p w:rsidR="00D93E07" w:rsidRDefault="004B55AA">
      <w:pPr>
        <w:spacing w:after="120" w:line="276" w:lineRule="auto"/>
        <w:jc w:val="right"/>
        <w:rPr>
          <w:rFonts w:asciiTheme="minorHAnsi" w:hAnsiTheme="minorHAnsi" w:cstheme="minorHAnsi"/>
          <w:bCs/>
          <w:i/>
          <w:lang w:eastAsia="pl-PL"/>
        </w:rPr>
      </w:pPr>
      <w:r>
        <w:rPr>
          <w:rFonts w:cstheme="minorHAnsi"/>
          <w:bCs/>
          <w:i/>
          <w:lang w:eastAsia="pl-PL"/>
        </w:rPr>
        <w:t>Dyrektora Powiatowego Urzędu Pracy w Zabrzu</w:t>
      </w:r>
    </w:p>
    <w:p w:rsidR="00D93E07" w:rsidRDefault="00BA5437">
      <w:pPr>
        <w:spacing w:after="120" w:line="276" w:lineRule="auto"/>
        <w:jc w:val="right"/>
        <w:rPr>
          <w:rFonts w:asciiTheme="minorHAnsi" w:hAnsiTheme="minorHAnsi" w:cstheme="minorHAnsi"/>
          <w:bCs/>
          <w:i/>
          <w:lang w:eastAsia="pl-PL"/>
        </w:rPr>
      </w:pPr>
      <w:r>
        <w:rPr>
          <w:rFonts w:cstheme="minorHAnsi"/>
          <w:bCs/>
          <w:i/>
          <w:lang w:eastAsia="pl-PL"/>
        </w:rPr>
        <w:t>z dnia 01.02</w:t>
      </w:r>
      <w:r w:rsidR="004B55AA">
        <w:rPr>
          <w:rFonts w:cstheme="minorHAnsi"/>
          <w:bCs/>
          <w:i/>
          <w:lang w:eastAsia="pl-PL"/>
        </w:rPr>
        <w:t>.2022 r.</w:t>
      </w:r>
    </w:p>
    <w:p w:rsidR="00D93E07" w:rsidRDefault="00D93E07">
      <w:pPr>
        <w:spacing w:after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D93E07" w:rsidRDefault="00D93E07">
      <w:pPr>
        <w:spacing w:after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D93E07" w:rsidRDefault="004B55AA">
      <w:pPr>
        <w:spacing w:after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REGULAMIN PRZYZNAWANIA ŚRODKÓW NA KSZTAŁCENIE USTAWICZNE PRACOWNIKÓW </w:t>
      </w:r>
      <w:r>
        <w:rPr>
          <w:rFonts w:cstheme="minorHAnsi"/>
          <w:b/>
          <w:bCs/>
          <w:lang w:eastAsia="pl-PL"/>
        </w:rPr>
        <w:br/>
        <w:t>I PRACODAWCÓW ZE ŚRODKÓW KRAJOWEGO FUNDUSZU SZKOLENIOWEGO PRZEZ POWIATOWY URZĄD PRACY W ZABRZU W ROKU 2022.</w:t>
      </w:r>
    </w:p>
    <w:p w:rsidR="00D93E07" w:rsidRDefault="00D93E07">
      <w:pPr>
        <w:spacing w:after="120" w:line="276" w:lineRule="auto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 xml:space="preserve">§ 1 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>Przedmiot Regulaminu</w:t>
      </w:r>
    </w:p>
    <w:p w:rsidR="00D93E07" w:rsidRDefault="004B55A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 xml:space="preserve">Niniejszy Regulamin określa zasady przyznawania pracodawcy środków z Krajowego Funduszu Szkoleniowego, w tym warunki i tryb przyjmowania wniosków, priorytety Ministra Rozwoju, Pracy, i Technologii ustalone </w:t>
      </w:r>
      <w:r w:rsidRPr="004B55AA">
        <w:rPr>
          <w:rFonts w:cstheme="minorHAnsi"/>
          <w:lang w:eastAsia="pl-PL"/>
        </w:rPr>
        <w:t>na 2022 r</w:t>
      </w:r>
      <w:r>
        <w:rPr>
          <w:rFonts w:cstheme="minorHAnsi"/>
          <w:lang w:eastAsia="pl-PL"/>
        </w:rPr>
        <w:t>. dotyczące kierunków wydatkowania środków oraz elementy umowy zawieranej z pracodawcą.</w:t>
      </w: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lang w:eastAsia="pl-PL"/>
        </w:rPr>
        <w:t>§</w:t>
      </w:r>
      <w:r>
        <w:rPr>
          <w:rFonts w:cstheme="minorHAnsi"/>
          <w:b/>
        </w:rPr>
        <w:t xml:space="preserve"> 2 </w:t>
      </w:r>
    </w:p>
    <w:p w:rsidR="00D93E07" w:rsidRDefault="004B55AA">
      <w:pPr>
        <w:shd w:val="clear" w:color="auto" w:fill="FFFFFF"/>
        <w:spacing w:after="0" w:line="360" w:lineRule="auto"/>
        <w:ind w:left="142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>Podstawa prawna</w:t>
      </w:r>
    </w:p>
    <w:p w:rsidR="00D93E07" w:rsidRDefault="004B55AA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Wsparcie dotyczące finansowania kształcenia ustawicznego pracowników i pracodawców ze środków Funduszu Pracy w formie Krajowego Funduszu Szkoleniowego zwanego dalej „KFS” realizowane jest m. in. na podstawie: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20 kwietnia 2004 r. o promocji zatrudnienia i instytucjach rynku pracy;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Rozporządzenia Ministra Pracy i Polityki Społecznej z dnia 14 maja 2014 r. w sprawie  przyznawania środków z Krajowego Funduszu Szkoleniowego;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Rozporządzenia Komisji (UE) nr 1407/2013 z dnia 18 grudnia 2013 r. w sprawie stosowania  art. 107 i 108 Traktatu o funkcjonowaniu Unii Europejskiej do pomocy de 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Rozporządzenia Komisji (UE) nr 1408/2013 z dnia 18 grudnia 2013 r. w sprawie stosowania art. 107 i 108 Traktatu o funkcjonowaniu Unii Europejskiej do pomo</w:t>
      </w:r>
      <w:r w:rsidR="00BA5437">
        <w:rPr>
          <w:rFonts w:cstheme="minorHAnsi"/>
          <w:color w:val="000000"/>
        </w:rPr>
        <w:t>cy de </w:t>
      </w:r>
      <w:proofErr w:type="spellStart"/>
      <w:r w:rsidR="00BA5437">
        <w:rPr>
          <w:rFonts w:cstheme="minorHAnsi"/>
          <w:color w:val="000000"/>
        </w:rPr>
        <w:t>minimis</w:t>
      </w:r>
      <w:proofErr w:type="spellEnd"/>
      <w:r w:rsidR="00BA5437">
        <w:rPr>
          <w:rFonts w:cstheme="minorHAnsi"/>
          <w:color w:val="000000"/>
        </w:rPr>
        <w:t xml:space="preserve"> w sektorze rolnym;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Rozporządzenia Komisji (UE) nr 717/2014 z dnia 27 czerwca 2014 r. w sprawie stosowania art. 107 i 108 Traktatu o funkcjonowaniu Unii Europejskiej do pomocy de 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w sektorze rybołówstwa i ak</w:t>
      </w:r>
      <w:r w:rsidR="00BA5437">
        <w:rPr>
          <w:rFonts w:cstheme="minorHAnsi"/>
          <w:color w:val="000000"/>
        </w:rPr>
        <w:t>wakultury</w:t>
      </w:r>
      <w:r>
        <w:rPr>
          <w:rFonts w:cstheme="minorHAnsi"/>
          <w:color w:val="000000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30 kwietnia 2004 r. o postępowaniu w sprawach</w:t>
      </w:r>
      <w:r w:rsidR="00BA5437">
        <w:rPr>
          <w:rFonts w:cstheme="minorHAnsi"/>
          <w:color w:val="000000"/>
        </w:rPr>
        <w:t xml:space="preserve"> dotyczących pomocy  publicznej;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Rozporządzenia Rady Ministrów z dnia 29 marca 2010 r. w sprawie zakresu informacji przedstawianych przez podmiot ubiegający się o pomoc </w:t>
      </w:r>
      <w:r>
        <w:rPr>
          <w:rFonts w:cstheme="minorHAnsi"/>
          <w:i/>
          <w:color w:val="000000"/>
        </w:rPr>
        <w:t xml:space="preserve">de </w:t>
      </w:r>
      <w:proofErr w:type="spellStart"/>
      <w:r>
        <w:rPr>
          <w:rFonts w:cstheme="minorHAnsi"/>
          <w:i/>
          <w:color w:val="000000"/>
        </w:rPr>
        <w:t>minimis</w:t>
      </w:r>
      <w:proofErr w:type="spellEnd"/>
      <w:r>
        <w:rPr>
          <w:rFonts w:cstheme="minorHAnsi"/>
          <w:color w:val="000000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Rozporządzenia Rady Ministrów z dnia 11 czerwca 2010 r. w sprawie informacji składanych przez podmioty ubiegające się o pomoc </w:t>
      </w:r>
      <w:r>
        <w:rPr>
          <w:rFonts w:cstheme="minorHAnsi"/>
          <w:i/>
          <w:color w:val="000000"/>
        </w:rPr>
        <w:t xml:space="preserve">de </w:t>
      </w:r>
      <w:proofErr w:type="spellStart"/>
      <w:r>
        <w:rPr>
          <w:rFonts w:cstheme="minorHAnsi"/>
          <w:i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w rolnictwie lub rybołówstwie;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Rozporządzenia z dnia 20 marca 2007 r. w sprawie zaświadczeń o pomocy </w:t>
      </w:r>
      <w:r>
        <w:rPr>
          <w:rFonts w:cstheme="minorHAnsi"/>
          <w:i/>
          <w:color w:val="000000"/>
        </w:rPr>
        <w:t xml:space="preserve">de </w:t>
      </w:r>
      <w:proofErr w:type="spellStart"/>
      <w:r>
        <w:rPr>
          <w:rFonts w:cstheme="minorHAnsi"/>
          <w:i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i </w:t>
      </w:r>
      <w:r>
        <w:rPr>
          <w:rFonts w:cstheme="minorHAnsi"/>
          <w:i/>
          <w:color w:val="000000"/>
        </w:rPr>
        <w:t xml:space="preserve">pomocy de </w:t>
      </w:r>
      <w:proofErr w:type="spellStart"/>
      <w:r>
        <w:rPr>
          <w:rFonts w:cstheme="minorHAnsi"/>
          <w:i/>
          <w:color w:val="000000"/>
        </w:rPr>
        <w:t>minimis</w:t>
      </w:r>
      <w:proofErr w:type="spellEnd"/>
      <w:r w:rsidR="00BA5437">
        <w:rPr>
          <w:rFonts w:cstheme="minorHAnsi"/>
          <w:color w:val="000000"/>
        </w:rPr>
        <w:t xml:space="preserve"> w rolnictwie lub rybołówstwie;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Ustawy z dnia 6 marca </w:t>
      </w:r>
      <w:r w:rsidR="00BA5437">
        <w:rPr>
          <w:rFonts w:cstheme="minorHAnsi"/>
          <w:color w:val="000000"/>
        </w:rPr>
        <w:t>2018 r. – Prawo Przedsiębiorców;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</w:t>
      </w:r>
      <w:r>
        <w:rPr>
          <w:rFonts w:cstheme="minorHAnsi"/>
        </w:rPr>
        <w:t>stawy z dnia 23 kwietnia 196</w:t>
      </w:r>
      <w:r w:rsidR="00BA5437">
        <w:rPr>
          <w:rFonts w:cstheme="minorHAnsi"/>
        </w:rPr>
        <w:t>4 r. - Kodeks Cywilny</w:t>
      </w:r>
      <w:r>
        <w:rPr>
          <w:rFonts w:cstheme="minorHAnsi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26 czerwca 1</w:t>
      </w:r>
      <w:r w:rsidR="00BA5437">
        <w:rPr>
          <w:rFonts w:cstheme="minorHAnsi"/>
          <w:color w:val="000000"/>
        </w:rPr>
        <w:t>974 r. – Kodeks Pracy</w:t>
      </w:r>
      <w:r>
        <w:rPr>
          <w:rFonts w:cstheme="minorHAnsi"/>
          <w:color w:val="000000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13 października 1998 r. o systemie u</w:t>
      </w:r>
      <w:r w:rsidR="00BA5437">
        <w:rPr>
          <w:rFonts w:cstheme="minorHAnsi"/>
          <w:color w:val="000000"/>
        </w:rPr>
        <w:t>bezpieczeń społecznych</w:t>
      </w:r>
      <w:r>
        <w:rPr>
          <w:rFonts w:cstheme="minorHAnsi"/>
          <w:color w:val="000000"/>
        </w:rPr>
        <w:t>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 17 grudnia 1998 r. o emeryturach i rentach z Fu</w:t>
      </w:r>
      <w:r w:rsidR="00BA5437">
        <w:rPr>
          <w:rFonts w:cstheme="minorHAnsi"/>
          <w:color w:val="000000"/>
        </w:rPr>
        <w:t>nduszu Ubezpieczeń Społecznych;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Rozporządzenia Parlamentu Europejskiego i Rady (UE) 2016/679 z 27 kwietnia 2016 r. </w:t>
      </w:r>
      <w:r>
        <w:rPr>
          <w:rFonts w:cstheme="minorHAnsi"/>
          <w:color w:val="000000"/>
        </w:rPr>
        <w:br/>
        <w:t>w sprawie ochrony osób fizycznych w związku z przetwarzaniem danych osobowych i </w:t>
      </w:r>
      <w:r>
        <w:rPr>
          <w:rFonts w:cstheme="minorHAnsi"/>
          <w:color w:val="000000"/>
        </w:rPr>
        <w:br/>
        <w:t>w sprawie swobodnego przepływu takich danych oraz uchylenia d</w:t>
      </w:r>
      <w:r w:rsidR="00BA5437">
        <w:rPr>
          <w:rFonts w:cstheme="minorHAnsi"/>
          <w:color w:val="000000"/>
        </w:rPr>
        <w:t>yrektywy 95/46/WE</w:t>
      </w:r>
      <w:r>
        <w:rPr>
          <w:rFonts w:cstheme="minorHAnsi"/>
          <w:color w:val="000000"/>
        </w:rPr>
        <w:t>;</w:t>
      </w:r>
    </w:p>
    <w:p w:rsidR="00D93E07" w:rsidRPr="00BA543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color w:val="000000"/>
        </w:rPr>
      </w:pPr>
      <w:r w:rsidRPr="00BA5437">
        <w:rPr>
          <w:rFonts w:cstheme="minorHAnsi"/>
          <w:color w:val="000000"/>
        </w:rPr>
        <w:t>Ustawy z dnia 28 listopada 2003 r. o świadczeniach rodzinnych;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27 kwietnia 2006 r. o spółdzielniach socjalnych;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9 czerwca 2011 r. o wspieraniu rodziny i systemie pieczy zastępczej;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Ustawy z dnia 19 grudnia 2008 r. o emeryturach pomostowych; 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Ustawy z dnia 25 czerwca 1999 r. o świadczeniach pieniężnych z ubezpieczenia społecznego </w:t>
      </w:r>
      <w:r>
        <w:rPr>
          <w:rFonts w:cstheme="minorHAnsi"/>
          <w:color w:val="000000"/>
        </w:rPr>
        <w:br/>
      </w:r>
      <w:r w:rsidR="00BA5437">
        <w:rPr>
          <w:rFonts w:cstheme="minorHAnsi"/>
          <w:color w:val="000000"/>
        </w:rPr>
        <w:t>w razie choroby i macierzyństwa;</w:t>
      </w:r>
    </w:p>
    <w:p w:rsidR="00D93E07" w:rsidRDefault="004B55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Ustawy z dnia 5 grudnia 2008 r. o zapobieganiu oraz zwalczaniu zaka</w:t>
      </w:r>
      <w:r w:rsidR="00BA5437">
        <w:rPr>
          <w:rFonts w:cstheme="minorHAnsi"/>
          <w:color w:val="000000"/>
        </w:rPr>
        <w:t xml:space="preserve">żeń i chorób zakaźnych </w:t>
      </w:r>
      <w:r w:rsidR="00BA5437">
        <w:rPr>
          <w:rFonts w:cstheme="minorHAnsi"/>
          <w:color w:val="000000"/>
        </w:rPr>
        <w:br/>
        <w:t>u ludzi.</w:t>
      </w: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lang w:eastAsia="pl-PL"/>
        </w:rPr>
        <w:t>§ 3</w:t>
      </w:r>
      <w:r>
        <w:rPr>
          <w:rFonts w:cstheme="minorHAnsi"/>
          <w:b/>
          <w:bCs/>
          <w:lang w:eastAsia="pl-PL"/>
        </w:rPr>
        <w:t xml:space="preserve">     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  <w:lang w:eastAsia="pl-PL"/>
        </w:rPr>
        <w:t>Słownik pojęć</w:t>
      </w:r>
    </w:p>
    <w:p w:rsidR="00D93E07" w:rsidRDefault="004B55AA">
      <w:pPr>
        <w:pStyle w:val="Domylnie"/>
        <w:spacing w:after="120" w:line="240" w:lineRule="auto"/>
        <w:rPr>
          <w:rFonts w:asciiTheme="minorHAnsi" w:hAnsiTheme="minorHAnsi" w:cstheme="minorHAnsi"/>
        </w:rPr>
      </w:pPr>
      <w:r>
        <w:rPr>
          <w:rFonts w:cstheme="minorHAnsi"/>
          <w:lang w:eastAsia="pl-PL"/>
        </w:rPr>
        <w:t>Ilekroć w niniejszym Regulaminie jest mowa o: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FP</w:t>
      </w:r>
      <w:r>
        <w:rPr>
          <w:rFonts w:cstheme="minorHAnsi"/>
          <w:color w:val="000000"/>
        </w:rPr>
        <w:t xml:space="preserve"> – oznacza to Fundusz Pracy.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KFS</w:t>
      </w:r>
      <w:r>
        <w:rPr>
          <w:rFonts w:cstheme="minorHAnsi"/>
          <w:color w:val="000000"/>
        </w:rPr>
        <w:t xml:space="preserve"> – oznacza to Krajowy Fundusz Szkoleniowy.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Ustawie</w:t>
      </w:r>
      <w:r>
        <w:rPr>
          <w:rFonts w:cstheme="minorHAnsi"/>
          <w:color w:val="000000"/>
        </w:rPr>
        <w:t xml:space="preserve"> – należy przez to rozumieć ustawę z dnia 20 kwietnia 2004 r. o promocji zatrudnienia i instytucjach rynku pracy.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Rozporządzeniu</w:t>
      </w:r>
      <w:r>
        <w:rPr>
          <w:rFonts w:cstheme="minorHAnsi"/>
          <w:color w:val="000000"/>
        </w:rPr>
        <w:t xml:space="preserve"> – należy przez to rozumieć rozporządzenie Ministra Pracy i Polityki Społecznej z dnia 14 maja 2014 r. w sprawie  przyznawania środków z Krajowego Funduszu Szkoleniowego.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Urzędzie</w:t>
      </w:r>
      <w:r>
        <w:rPr>
          <w:rFonts w:cstheme="minorHAnsi"/>
          <w:color w:val="000000"/>
        </w:rPr>
        <w:t xml:space="preserve"> - oznacza to Powiatowy Urząd Pracy w Zabrzu.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Dyrektorze</w:t>
      </w:r>
      <w:r>
        <w:rPr>
          <w:rFonts w:cstheme="minorHAnsi"/>
          <w:color w:val="000000"/>
        </w:rPr>
        <w:t xml:space="preserve"> - oznacza to Dyrektora Powiatowego Urzędu Pracy w Zabrzu działającego </w:t>
      </w:r>
      <w:r>
        <w:rPr>
          <w:rFonts w:cstheme="minorHAnsi"/>
          <w:color w:val="000000"/>
        </w:rPr>
        <w:br/>
        <w:t>z upoważnienia Prezydenta Miasta Zabrze.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Ministrze</w:t>
      </w:r>
      <w:r>
        <w:rPr>
          <w:rFonts w:cstheme="minorHAnsi"/>
          <w:color w:val="000000"/>
        </w:rPr>
        <w:t xml:space="preserve"> – oznacza to Ministra właściwego do spraw pracy.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Pracodawcy</w:t>
      </w:r>
      <w:r>
        <w:rPr>
          <w:rFonts w:cstheme="minorHAnsi"/>
          <w:color w:val="000000"/>
        </w:rPr>
        <w:t xml:space="preserve"> – należy przez to rozumieć jednostkę organizacyjną, chociażby nie posiadała osobowości prawnej, a także osobę fizyczną, jeżeli zatrudnia co najmniej jednego pracownika, zgodnie z art. 2 ust 1 pkt 25 Ustawy. 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Pracowniku</w:t>
      </w:r>
      <w:r>
        <w:rPr>
          <w:rFonts w:cstheme="minorHAnsi"/>
          <w:color w:val="000000"/>
        </w:rPr>
        <w:t xml:space="preserve"> – oznacza to osobę zatrudnioną na podstawie umowy o pracę, powołania, wyboru, mianowania lub spółdzielczej umowy o pracę, zgodnie z art. 2 ustawy z dnia </w:t>
      </w:r>
      <w:r>
        <w:rPr>
          <w:rFonts w:cstheme="minorHAnsi"/>
          <w:color w:val="000000"/>
        </w:rPr>
        <w:br/>
        <w:t>26 czerwca 1974 r. Kodeks pracy.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Mikroprzedsiębiorstwie</w:t>
      </w:r>
      <w:r>
        <w:rPr>
          <w:rFonts w:cstheme="minorHAnsi"/>
          <w:color w:val="000000"/>
        </w:rPr>
        <w:t xml:space="preserve"> – oznacza to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</w:t>
      </w:r>
      <w:r>
        <w:rPr>
          <w:rFonts w:cstheme="minorHAnsi"/>
          <w:color w:val="000000"/>
        </w:rPr>
        <w:lastRenderedPageBreak/>
        <w:t xml:space="preserve">sporządzonego na koniec jednego z tych 2 lat nie przekroczyły równowartości w złotych </w:t>
      </w:r>
      <w:r>
        <w:rPr>
          <w:rFonts w:cstheme="minorHAnsi"/>
          <w:color w:val="000000"/>
        </w:rPr>
        <w:br/>
        <w:t>2 mln euro – zgodnie z art. 7 ust. 1 pkt. 1 ustawy z dnia 6 marca 2018 r. – Prawo Przedsiębiorców.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 xml:space="preserve">Przeciętnym wynagrodzeniu </w:t>
      </w:r>
      <w:r>
        <w:rPr>
          <w:rFonts w:cstheme="minorHAnsi"/>
          <w:color w:val="000000"/>
        </w:rPr>
        <w:t xml:space="preserve">- należy przez to rozumieć przeciętne wynagrodzenie </w:t>
      </w:r>
      <w:r>
        <w:rPr>
          <w:rFonts w:cstheme="minorHAnsi"/>
          <w:color w:val="000000"/>
        </w:rPr>
        <w:br/>
        <w:t>w poprzednim kwartale, od pierwszego dnia następnego miesiąca po ogłoszeniu przez Prezesa Głównego Urzędu Statystycznego w Dzienniku Urzędowym Rzeczypospolitej Polskiej  „Monitor  Polski”,  na  podstawie  art.  20  pkt  2 ustawy z dnia 17 grudnia 1998 r. o emeryturach i rentach z Funduszu Ubezpieczeń Społecznych – zgodnie z art. 2 ust. 1 pkt 28 Ustawy.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 xml:space="preserve">Pomocy de </w:t>
      </w:r>
      <w:proofErr w:type="spellStart"/>
      <w:r>
        <w:rPr>
          <w:rFonts w:cstheme="minorHAnsi"/>
          <w:b/>
          <w:color w:val="000000"/>
        </w:rPr>
        <w:t>minimis</w:t>
      </w:r>
      <w:proofErr w:type="spellEnd"/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color w:val="000000"/>
        </w:rPr>
        <w:t xml:space="preserve">- w rozumieniu art. 3 Rozporządzeń Komisji (UE) nr 1407/2013 z dnia 18 grudnia 2013 r. w sprawie stosowania art. 107 i 108 Traktatu o funkcjonowaniu Unii Europejskiej do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(Dz. Urz. UE L 352 z 24.12.2013, str. 1) oraz nr 1408/2013 z dnia 18 grudnia 2013 r. w sprawie stosowania art. 107 i 108 Traktatu o funkcjonowaniu Unii Europejskiej do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w sektorze rolnym (Dz. Urz. UE L 352 z 24.12.2013, str. 9) oznacza pomoc przyznaną temu samemu podmiotowi gospodarczemu w okresie 3 lat podatkowych (lata obrotowe stosowane przez przedsiębiorstwo w danym państwie członkowskim), która łącznie z pomocą udzieloną na podstawie wniosku nie przekroczy równowartości 200 000 EUR, w stosunku do podmiotu prowadzącego działalność zarobkową w zakresie drogowego transportu towarów 100 000 EUR oraz w stosunku </w:t>
      </w:r>
      <w:r>
        <w:rPr>
          <w:rFonts w:cstheme="minorHAnsi"/>
          <w:color w:val="000000"/>
        </w:rPr>
        <w:br/>
        <w:t>do przedsiębiorstwa prowadzącego działalność w zakresie produkcji produktów rolnych 15 000 EUR. Wartość pomocy jest wartością brutto, tzn. nie uwzględnia potrąceń z tytułu podatków ani innych opłat. Pułap ten stosuje się bez względu na formę i cel pomocy.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Wniosku</w:t>
      </w:r>
      <w:r>
        <w:rPr>
          <w:rFonts w:cstheme="minorHAnsi"/>
          <w:color w:val="000000"/>
        </w:rPr>
        <w:t xml:space="preserve"> – oznacza to wniosek o przyznanie środków na finansowanie kosztów kształcenia ustawicznego pracowników i Pracodawcy z KFS, o którym mowa w § 5 ust.1 Rozporządzenia.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Umowie</w:t>
      </w:r>
      <w:r>
        <w:rPr>
          <w:rFonts w:cstheme="minorHAnsi"/>
          <w:color w:val="000000"/>
        </w:rPr>
        <w:t xml:space="preserve"> – oznacza to umowę o finansowanie działań w ramach przyznanego wsparcia </w:t>
      </w:r>
      <w:r>
        <w:rPr>
          <w:rFonts w:cstheme="minorHAnsi"/>
          <w:color w:val="000000"/>
        </w:rPr>
        <w:br/>
        <w:t>ze środków KFS.</w:t>
      </w:r>
    </w:p>
    <w:p w:rsidR="00D93E07" w:rsidRDefault="004B55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b/>
          <w:color w:val="000000"/>
        </w:rPr>
        <w:t>Komisji</w:t>
      </w:r>
      <w:r>
        <w:rPr>
          <w:rFonts w:cstheme="minorHAnsi"/>
          <w:color w:val="000000"/>
        </w:rPr>
        <w:t xml:space="preserve"> – należy przez to rozumieć Komisję do oceny wniosków o przyznanie środków </w:t>
      </w:r>
      <w:r>
        <w:rPr>
          <w:rFonts w:cstheme="minorHAnsi"/>
          <w:color w:val="000000"/>
        </w:rPr>
        <w:br/>
        <w:t>z Krajowego Funduszu Szkoleniowego na sfinansowanie kształcenia ustawicznego w 2020 r.</w:t>
      </w:r>
    </w:p>
    <w:p w:rsidR="00D93E07" w:rsidRPr="00312744" w:rsidRDefault="004B55AA" w:rsidP="0031274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b/>
          <w:color w:val="000000"/>
        </w:rPr>
      </w:pPr>
      <w:proofErr w:type="spellStart"/>
      <w:r w:rsidRPr="00AB110F">
        <w:rPr>
          <w:rFonts w:cstheme="minorHAnsi"/>
          <w:b/>
          <w:color w:val="000000"/>
        </w:rPr>
        <w:t>MRiPS</w:t>
      </w:r>
      <w:proofErr w:type="spellEnd"/>
      <w:r w:rsidRPr="00AB110F">
        <w:rPr>
          <w:rFonts w:cstheme="minorHAnsi"/>
          <w:b/>
          <w:color w:val="000000"/>
        </w:rPr>
        <w:t xml:space="preserve"> – skrót oznaczający Ministerstwo Rodziny i Polityki Społecznej.</w:t>
      </w:r>
    </w:p>
    <w:p w:rsidR="00D93E07" w:rsidRDefault="004B55AA">
      <w:pPr>
        <w:shd w:val="clear" w:color="auto" w:fill="FFFFFF"/>
        <w:spacing w:after="120" w:line="240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  <w:lang w:eastAsia="pl-PL"/>
        </w:rPr>
        <w:t>§</w:t>
      </w:r>
      <w:r>
        <w:rPr>
          <w:rFonts w:cstheme="minorHAnsi"/>
          <w:b/>
        </w:rPr>
        <w:t xml:space="preserve"> 4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Informacje ogólne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Krajowy Fundusz Szkoleniowy (KFS), stanowiący wydzieloną część środków Funduszu Pracy określoną w planie Funduszu Pracy na dany rok budżetowy, przeznaczony jest </w:t>
      </w:r>
      <w:r>
        <w:rPr>
          <w:rFonts w:cstheme="minorHAnsi"/>
          <w:color w:val="000000"/>
        </w:rPr>
        <w:br/>
        <w:t>na wsparcie kształcenia ustawicznego podejmowanego z inicjatywy lub za zgodą Pracodawcy.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Celem wsparcia jest zapobieganie utracie zatrudnienia przez osoby pracujące z powodu kompetencji nieadekwatnych do wymagań zmieniającej się gospodarki.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Co roku Minister ustala ogólnokrajowe priorytety wydatkowania KFS i limity środków </w:t>
      </w:r>
      <w:r>
        <w:rPr>
          <w:rFonts w:cstheme="minorHAnsi"/>
          <w:color w:val="000000"/>
        </w:rPr>
        <w:br/>
        <w:t>na działania Powiatowego Urzędu Pracy finansowane z tego funduszu.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Umowy z Pracodawcami zawierane są do czasu wyczerpania przyznanego limitu.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Po wyczerpaniu limitu, w przypadku pozyskania środków z rezerwy Ministra, Urząd będzie organizował nowe nabory wniosków.</w:t>
      </w:r>
    </w:p>
    <w:p w:rsidR="00D93E07" w:rsidRDefault="004B5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>Priorytety wydatkowania rezerwy KFS są definiowane co roku przez Radę Rynku Pracy</w:t>
      </w:r>
      <w:r>
        <w:rPr>
          <w:rFonts w:cstheme="minorHAnsi"/>
        </w:rPr>
        <w:t>.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lastRenderedPageBreak/>
        <w:t>§ 5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Zakres działań możliwych do sfinansowania ze środków KFS 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Urząd może przeznaczyć środki KFS na sfinansowanie działań obejmujących kształcenie ustawiczne pracowników i Pracodawcy, na które składają się:</w:t>
      </w:r>
    </w:p>
    <w:p w:rsidR="00D93E07" w:rsidRDefault="004B55AA">
      <w:pPr>
        <w:pStyle w:val="Akapitzlist"/>
        <w:numPr>
          <w:ilvl w:val="0"/>
          <w:numId w:val="1"/>
        </w:numPr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określenie potrzeb Pracodawcy w zakresie kształcenia ustawicznego w związku</w:t>
      </w:r>
    </w:p>
    <w:p w:rsidR="00D93E07" w:rsidRDefault="004B55AA">
      <w:pPr>
        <w:pStyle w:val="Akapitzlist"/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  <w:t>z ubieganiem się o sfinansowanie tego kształcenia ze środków KFS,</w:t>
      </w:r>
    </w:p>
    <w:p w:rsidR="00D93E07" w:rsidRDefault="004B55AA">
      <w:pPr>
        <w:pStyle w:val="Akapitzlist"/>
        <w:numPr>
          <w:ilvl w:val="0"/>
          <w:numId w:val="1"/>
        </w:numPr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kursy i studia podyplomowe realizowane z inicjatywy Pracodawcy lub za jego zgodą,</w:t>
      </w:r>
    </w:p>
    <w:p w:rsidR="00D93E07" w:rsidRDefault="004B55AA">
      <w:pPr>
        <w:pStyle w:val="Akapitzlist"/>
        <w:numPr>
          <w:ilvl w:val="0"/>
          <w:numId w:val="1"/>
        </w:numPr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egzaminy umożliwiające uzyskanie dokumentów potwierdzających nabycie umiejętności, kwalifikacji lub uprawnień zawodowych,</w:t>
      </w:r>
    </w:p>
    <w:p w:rsidR="00D93E07" w:rsidRDefault="004B55AA">
      <w:pPr>
        <w:pStyle w:val="Akapitzlist"/>
        <w:numPr>
          <w:ilvl w:val="0"/>
          <w:numId w:val="1"/>
        </w:numPr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badania lekarskie i psychologiczne wymagane do podjęcia kształcenia lub pracy zawodowej po ukończonym kształceniu,</w:t>
      </w:r>
    </w:p>
    <w:p w:rsidR="00D93E07" w:rsidRDefault="004B55AA">
      <w:pPr>
        <w:pStyle w:val="Akapitzlist"/>
        <w:numPr>
          <w:ilvl w:val="0"/>
          <w:numId w:val="1"/>
        </w:numPr>
        <w:spacing w:after="0" w:line="276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ubezpieczenie od następstw nieszczęśliwych wypadków w związku z podjętym kształceniem.</w:t>
      </w:r>
    </w:p>
    <w:p w:rsidR="00D93E07" w:rsidRDefault="004B55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Środki z KFS przyznane Pracodawcy na finansowanie kosztów kształcenia ustawicznego stanowią pomoc udzielaną zgodnie z warunkami dopuszczalności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>.</w:t>
      </w:r>
    </w:p>
    <w:p w:rsidR="00D93E07" w:rsidRDefault="004B55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Zakres formy kształcenia musi być zgodny ze specyfiką działalności Pracodawcy i musi mieć </w:t>
      </w:r>
      <w:r>
        <w:rPr>
          <w:rFonts w:cstheme="minorHAnsi"/>
          <w:color w:val="000000"/>
        </w:rPr>
        <w:br/>
        <w:t>na celu uzyskanie, uzupełnienie lub doskonalenie umiejętności i kwalifikacji zawodowych.</w:t>
      </w:r>
    </w:p>
    <w:p w:rsidR="00D93E07" w:rsidRDefault="004B55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Planowana forma kształcenia powinna być adekwatna do zajmowanego stanowiska pracy lub planowanej zmiany stanowiska pracy, a jej ukończenie winno przyczynić się do wzrostu wiedzy, umiejętności i zapobiegać utracie zatrudnienia.</w:t>
      </w:r>
    </w:p>
    <w:p w:rsidR="00D93E07" w:rsidRDefault="004B55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Do kosztów szkoleń (kursów), zgodnie z definicją zawartą w art. 2 ust. 12 Ustawy, zalicza się wyłącznie:</w:t>
      </w:r>
    </w:p>
    <w:p w:rsidR="00D93E07" w:rsidRDefault="004B55A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uprzednio uzgodnioną należność przysługującą instytucji szkoleniowej, tj. koszt zakupu szkolenia,</w:t>
      </w:r>
    </w:p>
    <w:p w:rsidR="00D93E07" w:rsidRDefault="004B55A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koszt ubezpieczenia od następstw nieszczęśliwych wypadków,</w:t>
      </w:r>
    </w:p>
    <w:p w:rsidR="00D93E07" w:rsidRDefault="004B55A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koszty badań lekarskich i psychologicznych wymaganych w przepisach odrębnych,</w:t>
      </w:r>
    </w:p>
    <w:p w:rsidR="00D93E07" w:rsidRDefault="004B55AA">
      <w:pPr>
        <w:pStyle w:val="Akapitzlist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koszty egzaminów umożliwiających uzyskanie świadectw, dyplomów, zaświadczeń</w:t>
      </w:r>
    </w:p>
    <w:p w:rsidR="00D93E07" w:rsidRDefault="004B55AA">
      <w:pPr>
        <w:pStyle w:val="Akapitzlist"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ab/>
        <w:t>określonych uprawnień zawodowych lub tytułów zawodowych oraz koszty uzyskania</w:t>
      </w:r>
    </w:p>
    <w:p w:rsidR="00D93E07" w:rsidRDefault="004B55AA">
      <w:pPr>
        <w:pStyle w:val="Akapitzlist"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ab/>
        <w:t>licencji niezbędnych do wykonywania danego zawodu.</w:t>
      </w:r>
    </w:p>
    <w:p w:rsidR="00D93E07" w:rsidRDefault="004B55AA">
      <w:pPr>
        <w:pStyle w:val="Akapitzlist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Nie podlegają finansowaniu ze środków KFS:</w:t>
      </w:r>
    </w:p>
    <w:p w:rsidR="00D93E07" w:rsidRDefault="004B55AA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staże podyplomowe wraz z kosztami obsługi określonymi w przepisach o zawodach lekarza i  lekarza dentysty oraz szkoleń specjalizacyjnych lekarzy i lekarzy dentystów, o których mowa w przepisach o zawodach lekarza i lekarza dentysty, ani specjalizacji pielęgniarek i położnych, o których mowa w przepisach o zawodach pielęgniarki i położnej,</w:t>
      </w:r>
    </w:p>
    <w:p w:rsidR="00D93E07" w:rsidRDefault="004B55AA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koszty przejazdu, zakwaterowania oraz wyżywienia,</w:t>
      </w:r>
    </w:p>
    <w:p w:rsidR="00D93E07" w:rsidRDefault="004B55AA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kursy obowiązkowe dla wszystkich Pracowników, np. BHP, ochrona danych osobowych;</w:t>
      </w:r>
    </w:p>
    <w:p w:rsidR="00D93E07" w:rsidRDefault="004B55AA">
      <w:pPr>
        <w:pStyle w:val="Akapitzlist"/>
        <w:numPr>
          <w:ilvl w:val="0"/>
          <w:numId w:val="8"/>
        </w:numPr>
        <w:spacing w:after="2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kurs prawa jazdy kategorii B.</w:t>
      </w:r>
    </w:p>
    <w:p w:rsidR="00D93E07" w:rsidRPr="00AB110F" w:rsidRDefault="004B55AA" w:rsidP="00AB110F">
      <w:pPr>
        <w:pStyle w:val="Akapitzlist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ze środków KFS w 2022 roku jest przyznawane w pierwszej kolejności Pracodawcom, których wnioski spełniają wymagania  przynajmniej jednego z następujących priorytetów wskazanych przez Ministra: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lastRenderedPageBreak/>
        <w:t>wsparcie kształcenia ustawicznego osób zatrudnionych w firmach,  które na skutek pandemii COVID, musiały podjąć działania w celu dostosowania się do zmienionej sytuacji rynkowej;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kształcenia ustawicznego dla osób powracających na rynek pracy po przerwie związanej ze sprawowaniem opieki nad dzieckiem;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kształcenia ustawicznego w zidentyfikowanych w danym powiecie lub województwie zawodach deficytowych;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kształcenia ustawicznego osób pracujących, będących członkami rodzin wielodzietnych;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Pr="00AB110F">
        <w:rPr>
          <w:rFonts w:cstheme="minorHAnsi"/>
          <w:color w:val="000000"/>
        </w:rPr>
        <w:br/>
        <w:t xml:space="preserve">w podmiotach posiadających status przedsiębiorstwa społecznego wskazanych </w:t>
      </w:r>
      <w:r w:rsidRPr="00AB110F">
        <w:rPr>
          <w:rFonts w:cstheme="minorHAnsi"/>
          <w:color w:val="000000"/>
        </w:rPr>
        <w:br/>
        <w:t xml:space="preserve">na liście/rejestrze przedsiębiorstw społecznych prowadzonych przez </w:t>
      </w:r>
      <w:proofErr w:type="spellStart"/>
      <w:r w:rsidRPr="00AB110F">
        <w:rPr>
          <w:rFonts w:cstheme="minorHAnsi"/>
          <w:color w:val="000000"/>
        </w:rPr>
        <w:t>MRiPS</w:t>
      </w:r>
      <w:proofErr w:type="spellEnd"/>
      <w:r w:rsidRPr="00AB110F">
        <w:rPr>
          <w:rFonts w:cstheme="minorHAnsi"/>
          <w:color w:val="000000"/>
        </w:rPr>
        <w:t>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D93E07" w:rsidRPr="00AB110F" w:rsidRDefault="004B55AA" w:rsidP="00AB110F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wsparcie kształcenia ustawicznego osób pracujących w branży motoryzacyjnej.</w:t>
      </w:r>
    </w:p>
    <w:p w:rsidR="00D93E07" w:rsidRDefault="004B55AA">
      <w:pPr>
        <w:spacing w:after="0" w:line="276" w:lineRule="auto"/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oraz spełniają pozostałe warunki określone w niniejszym regulaminie. </w:t>
      </w:r>
    </w:p>
    <w:p w:rsidR="00D93E07" w:rsidRPr="00AB110F" w:rsidRDefault="004B55AA" w:rsidP="00AB110F">
      <w:pPr>
        <w:pStyle w:val="Akapitzlist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 xml:space="preserve">Do wsparcia w ramach priorytetu pierwszego mają prawo wszyscy pracodawcy, którzy </w:t>
      </w:r>
      <w:r w:rsidRPr="00AB110F">
        <w:rPr>
          <w:rFonts w:cstheme="minorHAnsi"/>
          <w:color w:val="000000"/>
        </w:rPr>
        <w:br/>
        <w:t xml:space="preserve">na skutek pandemii COVID musieli podjąć działania w celu dostosowania się do nowych uwarunkowań na rynku. </w:t>
      </w:r>
    </w:p>
    <w:p w:rsidR="00D93E07" w:rsidRPr="00AB110F" w:rsidRDefault="004B55AA" w:rsidP="00AB110F">
      <w:pPr>
        <w:pStyle w:val="Akapitzlist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Formy kształcenia ustawicznego dofinansowane w ramach priorytetu pierwszego muszą wspomagać wprowadzenie zmian, umożliwiających utrzymanie się na rynku lub pozwalających uniknąć zwolnień czy też prowadzących do zwiększenia zatrudnienia.</w:t>
      </w:r>
    </w:p>
    <w:p w:rsidR="00D93E07" w:rsidRPr="00AB110F" w:rsidRDefault="004B55AA" w:rsidP="00AB110F">
      <w:pPr>
        <w:pStyle w:val="Akapitzlist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 xml:space="preserve">Warunkiem skorzystania ze środków priorytetu pierwszego jest oświadczenie pracodawcy </w:t>
      </w:r>
      <w:r w:rsidRPr="00AB110F">
        <w:rPr>
          <w:rFonts w:cstheme="minorHAnsi"/>
          <w:color w:val="000000"/>
        </w:rPr>
        <w:br/>
        <w:t xml:space="preserve">o konieczności nabycia nowych umiejętności czy też  kwalifikacji w związku ze zmianami </w:t>
      </w:r>
      <w:r w:rsidRPr="00AB110F">
        <w:rPr>
          <w:rFonts w:cstheme="minorHAnsi"/>
          <w:color w:val="000000"/>
        </w:rPr>
        <w:br/>
        <w:t xml:space="preserve">w profilu działalności lub poszerzeniem / rozwojem działalności związanym z pandemią </w:t>
      </w:r>
      <w:r w:rsidR="00AB110F">
        <w:rPr>
          <w:rFonts w:cstheme="minorHAnsi"/>
          <w:color w:val="000000"/>
        </w:rPr>
        <w:br/>
      </w:r>
      <w:r w:rsidRPr="00AB110F">
        <w:rPr>
          <w:rFonts w:cstheme="minorHAnsi"/>
          <w:color w:val="000000"/>
        </w:rPr>
        <w:t>COVID-19.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 ramach </w:t>
      </w:r>
      <w:r>
        <w:rPr>
          <w:rFonts w:cstheme="minorHAnsi"/>
          <w:b/>
          <w:bCs/>
          <w:color w:val="000000"/>
        </w:rPr>
        <w:t>priorytetu drugiego</w:t>
      </w:r>
      <w:r>
        <w:rPr>
          <w:rFonts w:cstheme="minorHAnsi"/>
          <w:bCs/>
          <w:color w:val="000000"/>
        </w:rPr>
        <w:t xml:space="preserve"> dopuszcza się sfinansowanie kształcenia ustawicznego </w:t>
      </w:r>
      <w:r>
        <w:rPr>
          <w:rFonts w:cstheme="minorHAnsi"/>
          <w:bCs/>
          <w:color w:val="000000"/>
        </w:rPr>
        <w:br/>
        <w:t>osobom (np. matce, ojcu, opiekunowi prawnemu), które powracają na rynek pracy po przerwie spowodowanej sprawowaniem opieki nad dzieckiem.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color w:val="000000"/>
        </w:rPr>
        <w:t>Priorytet drugi</w:t>
      </w:r>
      <w:r>
        <w:rPr>
          <w:rFonts w:cstheme="minorHAnsi"/>
          <w:color w:val="000000"/>
        </w:rPr>
        <w:t xml:space="preserve"> adresowany jest do osób, które w ciągu jednego roku przed datą złożenia wniosku o dofinansowanie podjęły pracę po przerwie spowodowanej sprawowaniem opieki nad dzieckiem.</w:t>
      </w:r>
    </w:p>
    <w:p w:rsidR="00D93E07" w:rsidRPr="004B55AA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Pracodawca wnioskujący o wsparcie w ramach priorytetu drugiego powinien dołączyć </w:t>
      </w:r>
      <w:r>
        <w:rPr>
          <w:rFonts w:cstheme="minorHAnsi"/>
          <w:color w:val="000000"/>
        </w:rPr>
        <w:br/>
        <w:t xml:space="preserve">do wniosku oświadczenie, że potencjalny uczestnik kształcenia spełnia warunki dostępu </w:t>
      </w:r>
      <w:r>
        <w:rPr>
          <w:rFonts w:cstheme="minorHAnsi"/>
          <w:color w:val="000000"/>
        </w:rPr>
        <w:br/>
        <w:t xml:space="preserve">do priorytetu bez informacji mogących zostać uznane za wrażliwe. </w:t>
      </w:r>
      <w:r w:rsidRPr="004B55AA">
        <w:rPr>
          <w:rFonts w:cstheme="minorHAnsi"/>
          <w:color w:val="000000"/>
        </w:rPr>
        <w:t xml:space="preserve">Powyższe oświadczenie powinno jednak zawierać informację o długości przerwy związanej ze sprawowaniem opieki nad dzieckiem. 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Pracodawca, chcąc spełnić wymagania </w:t>
      </w:r>
      <w:r>
        <w:rPr>
          <w:rFonts w:cstheme="minorHAnsi"/>
          <w:b/>
          <w:bCs/>
          <w:color w:val="000000"/>
        </w:rPr>
        <w:t>trzeciego priorytetu</w:t>
      </w:r>
      <w:r>
        <w:rPr>
          <w:rFonts w:cstheme="minorHAnsi"/>
          <w:color w:val="000000"/>
        </w:rPr>
        <w:t xml:space="preserve"> powinien udowodnić, że wskazana forma kształcenia ustawicznego dotyczy zawodu deficytowego na terenie miasta na prawach </w:t>
      </w:r>
      <w:r>
        <w:rPr>
          <w:rFonts w:cstheme="minorHAnsi"/>
          <w:color w:val="000000"/>
        </w:rPr>
        <w:lastRenderedPageBreak/>
        <w:t xml:space="preserve">powiatu Zabrze lub województwa śląskiego (na podstawie „Barometru zawodów 2022”- </w:t>
      </w:r>
      <w:hyperlink r:id="rId9">
        <w:r>
          <w:rPr>
            <w:rStyle w:val="czeinternetowe"/>
            <w:rFonts w:cstheme="minorHAnsi"/>
            <w:color w:val="auto"/>
            <w:u w:val="none"/>
          </w:rPr>
          <w:t>www.barometrzawodow.pl</w:t>
        </w:r>
      </w:hyperlink>
      <w:r>
        <w:rPr>
          <w:rFonts w:cstheme="minorHAnsi"/>
          <w:color w:val="000000"/>
        </w:rPr>
        <w:t>).</w:t>
      </w:r>
    </w:p>
    <w:p w:rsidR="00D93E07" w:rsidRPr="00AB110F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>Pracodawca wnioskujący o dofinansowanie kształcenia ustawicznego pracowników zatrudnionych na terenie innego powiatu lub województwa niż siedziba Urzędu powinien wykazać, że zawód jest deficytowy dla miejsca wykonywania pracy.</w:t>
      </w:r>
    </w:p>
    <w:p w:rsidR="00D93E07" w:rsidRPr="00AB110F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 xml:space="preserve"> Ze wsparcia w ramach priorytetu czwartego mogą skorzystać członkowie rodzin wielodzietnych, którzy na dzień złożenia wniosku posiadają Kartę Dużej Rodziny.</w:t>
      </w:r>
    </w:p>
    <w:p w:rsidR="00D93E07" w:rsidRPr="00AB110F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AB110F">
        <w:rPr>
          <w:rFonts w:cstheme="minorHAnsi"/>
          <w:color w:val="000000"/>
        </w:rPr>
        <w:t xml:space="preserve"> Pracodawca wnioskujący o wsparcie w ramach priorytetu czwartego powinien dołączyć </w:t>
      </w:r>
      <w:r w:rsidRPr="00AB110F">
        <w:rPr>
          <w:rFonts w:cstheme="minorHAnsi"/>
          <w:color w:val="000000"/>
        </w:rPr>
        <w:br/>
        <w:t xml:space="preserve">do wniosku oświadczenie, że potencjalny uczestnik kształcenia spełnia warunki dostępu </w:t>
      </w:r>
      <w:r w:rsidRPr="00AB110F">
        <w:rPr>
          <w:rFonts w:cstheme="minorHAnsi"/>
          <w:color w:val="000000"/>
        </w:rPr>
        <w:br/>
        <w:t>do priorytetu.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Pracodawca zamierzający skorzystać z </w:t>
      </w:r>
      <w:r>
        <w:rPr>
          <w:rFonts w:cstheme="minorHAnsi"/>
          <w:b/>
          <w:color w:val="000000"/>
        </w:rPr>
        <w:t>priorytetu piątego</w:t>
      </w:r>
      <w:r>
        <w:rPr>
          <w:rFonts w:cstheme="minorHAnsi"/>
          <w:color w:val="000000"/>
        </w:rPr>
        <w:t xml:space="preserve"> powinien wykazać, że współfinansowane ze środków KFS działania, zmierzające do podniesienia kompetencji pracowników, związane są z ich zadaniami realizowanymi w CIS, KIS, WTZ lub ZAZ. 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Ze środków w ramach priorytetu piątego mogą korzystać również wszyscy pracownicy przedsiębiorstw społecznych oraz pracownicy i członkowie spółdzielni socjalnych.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Pracodawca wnioskujący o wsparcie w ramach priorytetu piątego powinien wykazać, że współfinansowane ze środków KFS działania, zmierzające do podniesienia kompetencji pracowników, związane są z ich zadaniami realizowanymi w CIS, KIS, WTZ, ZAZ, przedsiębiorstwie społecznym lub spółdzielni socjalnej.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Pracodawca, który wskazuje, że spełnia wymagania </w:t>
      </w:r>
      <w:r>
        <w:rPr>
          <w:rFonts w:cstheme="minorHAnsi"/>
          <w:b/>
          <w:color w:val="000000"/>
        </w:rPr>
        <w:t>priorytetu szóstego</w:t>
      </w:r>
      <w:r>
        <w:rPr>
          <w:rFonts w:cstheme="minorHAnsi"/>
          <w:color w:val="000000"/>
        </w:rPr>
        <w:t xml:space="preserve">  powinien udowodnić, że w ciągu jednego roku przed złożeniem wniosku, bądź w ciągu trzech miesięcy po jego złożeniu, zostały/ zostaną zakupione nowe maszyny i narzędzia, bądź będą wdrożone nowe technologie i systemy,  a pracownicy objęci kształceniem ustawicznym będą wykonywać nowe zadania związane z wprowadzonymi/ planowanymi do wprowadzenia zmianami.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Wsparciem w ramach priorytetu szóstego można objąć jedynie osobę, która w ramach wykonywania swoich zadań zawodowych/ na stanowisku pracy korzysta lub będzie korzystała z nowych technologii i narzędzi pracy.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 ramach priorytetu szóstego pracodawca ma również możliwość wnioskowania </w:t>
      </w:r>
      <w:r>
        <w:rPr>
          <w:rFonts w:cstheme="minorHAnsi"/>
          <w:color w:val="000000"/>
        </w:rPr>
        <w:br/>
        <w:t>o dofinansowanie podnoszenia kompetencji cyfrowych, powiązanych z pracą wykonywaną przez osobę kierowaną na szkolenie.</w:t>
      </w:r>
    </w:p>
    <w:p w:rsidR="00D93E07" w:rsidRPr="00312744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 xml:space="preserve">Ze wsparcia w ramach priorytetu siódmego mogą skorzystać osoby zatrudnione </w:t>
      </w:r>
      <w:r w:rsidRPr="00312744">
        <w:rPr>
          <w:rFonts w:cstheme="minorHAnsi"/>
          <w:color w:val="000000"/>
        </w:rPr>
        <w:br/>
        <w:t>w przedsiębiorstwach branży motoryzacyjnej.</w:t>
      </w:r>
    </w:p>
    <w:p w:rsidR="00D93E07" w:rsidRPr="00312744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O przynależności do branży motoryzacyjnej decyduje posiadanie, jako przeważającego (według stanu na 1 stycznia 2022 roku) jednego z  poniższych kodów PKD:</w:t>
      </w:r>
    </w:p>
    <w:p w:rsidR="00D93E07" w:rsidRDefault="004B55AA">
      <w:pPr>
        <w:pStyle w:val="Akapitzlist"/>
        <w:ind w:left="709" w:firstLine="709"/>
        <w:rPr>
          <w:b/>
        </w:rPr>
      </w:pPr>
      <w:r>
        <w:rPr>
          <w:b/>
        </w:rPr>
        <w:t>Dział C.22 Produkcja wyrobów z gumy i tworzyw sztucznych:</w:t>
      </w:r>
    </w:p>
    <w:p w:rsidR="00D93E07" w:rsidRDefault="004B55AA">
      <w:pPr>
        <w:pStyle w:val="Akapitzlist"/>
        <w:ind w:left="709"/>
      </w:pPr>
      <w:r>
        <w:t xml:space="preserve">PKD 22.11.Z Produkcja opon i dętek z gumy; bieżnikowanie i regenerowanie opon z gumy </w:t>
      </w:r>
    </w:p>
    <w:p w:rsidR="00D93E07" w:rsidRDefault="004B55AA">
      <w:pPr>
        <w:pStyle w:val="Akapitzlist"/>
        <w:ind w:left="709" w:firstLine="709"/>
        <w:rPr>
          <w:b/>
        </w:rPr>
      </w:pPr>
      <w:r>
        <w:rPr>
          <w:b/>
        </w:rPr>
        <w:t xml:space="preserve">Dział C.29 Produkcja pojazdów samochodowych, przyczep i naczep, wyjątkiem motocykli: </w:t>
      </w:r>
    </w:p>
    <w:p w:rsidR="00D93E07" w:rsidRDefault="004B55AA">
      <w:pPr>
        <w:pStyle w:val="Akapitzlist"/>
        <w:ind w:left="709"/>
        <w:jc w:val="both"/>
      </w:pPr>
      <w:r>
        <w:t xml:space="preserve">PKD 29.10.A Produkcja silników do pojazdów samochodowych (z wyłączeniem motocykli) </w:t>
      </w:r>
      <w:r>
        <w:br/>
        <w:t xml:space="preserve">oraz do ciągników rolniczych </w:t>
      </w:r>
    </w:p>
    <w:p w:rsidR="00D93E07" w:rsidRDefault="004B55AA">
      <w:pPr>
        <w:pStyle w:val="Akapitzlist"/>
        <w:ind w:left="709"/>
        <w:jc w:val="both"/>
      </w:pPr>
      <w:r>
        <w:t xml:space="preserve">PKD 29.10.B Produkcja samochodów osobowych </w:t>
      </w:r>
    </w:p>
    <w:p w:rsidR="00D93E07" w:rsidRDefault="004B55AA">
      <w:pPr>
        <w:pStyle w:val="Akapitzlist"/>
        <w:ind w:left="709"/>
        <w:jc w:val="both"/>
      </w:pPr>
      <w:r>
        <w:t xml:space="preserve">PKD 29.10.C Produkcja autobusów </w:t>
      </w:r>
    </w:p>
    <w:p w:rsidR="00D93E07" w:rsidRDefault="004B55AA">
      <w:pPr>
        <w:pStyle w:val="Akapitzlist"/>
        <w:ind w:left="709"/>
        <w:jc w:val="both"/>
      </w:pPr>
      <w:r>
        <w:t xml:space="preserve">PKD 29.10.D Produkcja pojazdów samochodowych przeznaczonych do przewozu towarów </w:t>
      </w:r>
    </w:p>
    <w:p w:rsidR="00D93E07" w:rsidRDefault="004B55AA">
      <w:pPr>
        <w:pStyle w:val="Akapitzlist"/>
        <w:ind w:left="709"/>
        <w:jc w:val="both"/>
      </w:pPr>
      <w:r>
        <w:lastRenderedPageBreak/>
        <w:t xml:space="preserve">PKD 29.10.E Produkcja pozostałych pojazdów samochodowych, z wyłączeniem motocykli </w:t>
      </w:r>
    </w:p>
    <w:p w:rsidR="00D93E07" w:rsidRDefault="004B55AA">
      <w:pPr>
        <w:pStyle w:val="Akapitzlist"/>
        <w:ind w:left="709"/>
        <w:jc w:val="both"/>
      </w:pPr>
      <w:r>
        <w:t xml:space="preserve">PKD 29.20.Z Produkcja nadwozi do pojazdów silnikowych; produkcja przyczep i naczep </w:t>
      </w:r>
    </w:p>
    <w:p w:rsidR="00D93E07" w:rsidRDefault="004B55AA">
      <w:pPr>
        <w:pStyle w:val="Akapitzlist"/>
        <w:ind w:left="709"/>
        <w:jc w:val="both"/>
      </w:pPr>
      <w:r>
        <w:t xml:space="preserve">PKD 29.31.Z Produkcja wyposażenia elektrycznego i elektronicznego do pojazdów silnikowych PKD 29.32.Z Produkcja pozostałych części i akcesoriów do pojazdów silnikowych, </w:t>
      </w:r>
      <w:r>
        <w:br/>
        <w:t xml:space="preserve">z wyłączeniem motocykli </w:t>
      </w:r>
    </w:p>
    <w:p w:rsidR="00D93E07" w:rsidRDefault="004B55AA">
      <w:pPr>
        <w:pStyle w:val="Akapitzlist"/>
        <w:ind w:left="709" w:firstLine="709"/>
        <w:rPr>
          <w:b/>
        </w:rPr>
      </w:pPr>
      <w:r>
        <w:rPr>
          <w:b/>
        </w:rPr>
        <w:t xml:space="preserve">Dział C.30 Produkcja pozostałego sprzętu transportowego: </w:t>
      </w:r>
    </w:p>
    <w:p w:rsidR="00D93E07" w:rsidRDefault="004B55AA">
      <w:pPr>
        <w:pStyle w:val="Akapitzlist"/>
        <w:ind w:left="709"/>
      </w:pPr>
      <w:r>
        <w:t xml:space="preserve">PKD 30.91.Z Produkcja motocykli </w:t>
      </w:r>
    </w:p>
    <w:p w:rsidR="00D93E07" w:rsidRDefault="004B55AA">
      <w:pPr>
        <w:pStyle w:val="Akapitzlist"/>
        <w:spacing w:after="0" w:line="276" w:lineRule="auto"/>
        <w:ind w:left="709" w:firstLine="709"/>
        <w:jc w:val="both"/>
        <w:rPr>
          <w:b/>
        </w:rPr>
      </w:pPr>
      <w:r>
        <w:rPr>
          <w:b/>
        </w:rPr>
        <w:t xml:space="preserve">Dział G.45 Handel hurtowy i detaliczny pojazdami samochodowymi, naprawa pojazdów samochodowych: </w:t>
      </w:r>
    </w:p>
    <w:p w:rsidR="00D93E07" w:rsidRDefault="004B55AA">
      <w:pPr>
        <w:pStyle w:val="Akapitzlist"/>
        <w:spacing w:after="0" w:line="276" w:lineRule="auto"/>
        <w:ind w:left="709"/>
        <w:jc w:val="both"/>
      </w:pPr>
      <w:r>
        <w:t xml:space="preserve">PKD 45.11.Z Sprzedaż hurtowa i detaliczna samochodów osobowych i furgonetek </w:t>
      </w:r>
    </w:p>
    <w:p w:rsidR="00D93E07" w:rsidRDefault="004B55AA">
      <w:pPr>
        <w:pStyle w:val="Akapitzlist"/>
        <w:spacing w:after="0" w:line="276" w:lineRule="auto"/>
        <w:ind w:left="709"/>
        <w:jc w:val="both"/>
      </w:pPr>
      <w:r>
        <w:t xml:space="preserve">PKD 45.19.Z Sprzedaż hurtowa i detaliczna pozostałych pojazdów samochodowych, </w:t>
      </w:r>
      <w:r>
        <w:br/>
        <w:t xml:space="preserve">z wyłączeniem motocykli </w:t>
      </w:r>
    </w:p>
    <w:p w:rsidR="00D93E07" w:rsidRDefault="004B55AA">
      <w:pPr>
        <w:pStyle w:val="Akapitzlist"/>
        <w:spacing w:after="0" w:line="276" w:lineRule="auto"/>
        <w:ind w:left="709"/>
        <w:jc w:val="both"/>
      </w:pPr>
      <w:r>
        <w:t xml:space="preserve">PKD 45.20.Z Konserwacja i naprawa pojazdów samochodowych, z wyłączeniem motocykli </w:t>
      </w:r>
    </w:p>
    <w:p w:rsidR="00D93E07" w:rsidRDefault="004B55AA">
      <w:pPr>
        <w:pStyle w:val="Akapitzlist"/>
        <w:spacing w:after="0" w:line="276" w:lineRule="auto"/>
        <w:ind w:left="709"/>
        <w:jc w:val="both"/>
      </w:pPr>
      <w:r>
        <w:t xml:space="preserve">PKD 45.31.Z Sprzedaż hurtowa części i akcesoriów do pojazdów samochodowych, </w:t>
      </w:r>
      <w:r>
        <w:br/>
        <w:t xml:space="preserve">z wyłączeniem motocykli </w:t>
      </w:r>
    </w:p>
    <w:p w:rsidR="00D93E07" w:rsidRDefault="004B55AA">
      <w:pPr>
        <w:pStyle w:val="Akapitzlist"/>
        <w:spacing w:after="0" w:line="276" w:lineRule="auto"/>
        <w:ind w:left="709"/>
        <w:jc w:val="both"/>
      </w:pPr>
      <w:r>
        <w:t xml:space="preserve">PKD 45.32.Z Sprzedaż detaliczna części i akcesoriów do pojazdów samochodowych, </w:t>
      </w:r>
      <w:r>
        <w:br/>
        <w:t xml:space="preserve">z wyłączeniem motocykli </w:t>
      </w:r>
    </w:p>
    <w:p w:rsidR="00D93E07" w:rsidRDefault="004B55AA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/>
        </w:rPr>
      </w:pPr>
      <w:r>
        <w:t>PKD 45. 40.Z Sprzedaż hurtowa i detaliczna motocykli, ich naprawa i konserwacja oraz sprzedaż hurtowa i detaliczna części i akcesoriów do nich.</w:t>
      </w:r>
    </w:p>
    <w:p w:rsidR="00D93E07" w:rsidRPr="00312744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Ze wsparcia w ramach priorytetu siódmego mogą skorzystać także firmy posiadające przeważający (według stanu na 1 stycznia 2022 roku) jeden z poniższych kodów PKD, o ile prowadzą produkcję dla branży motoryzacyjnej (co powinno być przedmiotem oświadczenia podmiotu wnioskującego o środki KFS):</w:t>
      </w:r>
    </w:p>
    <w:p w:rsidR="00D93E07" w:rsidRDefault="004B55AA">
      <w:pPr>
        <w:pStyle w:val="Akapitzlist"/>
        <w:ind w:left="709" w:firstLine="709"/>
      </w:pPr>
      <w:r>
        <w:rPr>
          <w:b/>
        </w:rPr>
        <w:t>Dział C.27 Produkcja urządzeń elektrycznych</w:t>
      </w:r>
      <w:r>
        <w:t xml:space="preserve">: </w:t>
      </w:r>
    </w:p>
    <w:p w:rsidR="00D93E07" w:rsidRDefault="004B55AA">
      <w:pPr>
        <w:pStyle w:val="Akapitzlist"/>
        <w:ind w:left="709"/>
      </w:pPr>
      <w:r>
        <w:t xml:space="preserve">PKD 27.11.Z Produkcja elektrycznych silników, prądnic i transformatorów </w:t>
      </w:r>
    </w:p>
    <w:p w:rsidR="00D93E07" w:rsidRDefault="004B55AA">
      <w:pPr>
        <w:pStyle w:val="Akapitzlist"/>
        <w:ind w:left="709"/>
      </w:pPr>
      <w:r>
        <w:t xml:space="preserve">PKD 27.12.Z Produkcja aparatury rozdzielczej i sterowniczej energii elektrycznej </w:t>
      </w:r>
    </w:p>
    <w:p w:rsidR="00D93E07" w:rsidRDefault="004B55AA">
      <w:pPr>
        <w:pStyle w:val="Akapitzlist"/>
        <w:ind w:left="709"/>
      </w:pPr>
      <w:r>
        <w:t xml:space="preserve">PKD 27.20.Z Produkcja baterii i akumulatorów </w:t>
      </w:r>
    </w:p>
    <w:p w:rsidR="00D93E07" w:rsidRDefault="004B55AA">
      <w:pPr>
        <w:pStyle w:val="Akapitzlist"/>
        <w:ind w:left="709"/>
      </w:pPr>
      <w:r>
        <w:t xml:space="preserve">PKD 27.40.Z Produkcja elektrycznego sprzętu oświetleniowego </w:t>
      </w:r>
    </w:p>
    <w:p w:rsidR="00D93E07" w:rsidRDefault="004B55AA">
      <w:pPr>
        <w:pStyle w:val="Akapitzlist"/>
        <w:ind w:left="709"/>
      </w:pPr>
      <w:r>
        <w:t xml:space="preserve">PKD 27.90.Z Produkcja pozostałego sprzętu elektrycznego </w:t>
      </w:r>
    </w:p>
    <w:p w:rsidR="00D93E07" w:rsidRDefault="004B55AA">
      <w:pPr>
        <w:pStyle w:val="Akapitzlist"/>
        <w:ind w:left="709" w:firstLine="709"/>
        <w:rPr>
          <w:b/>
        </w:rPr>
      </w:pPr>
      <w:r>
        <w:rPr>
          <w:b/>
        </w:rPr>
        <w:t xml:space="preserve">Dział C.28 Produkcja maszyn i urządzeń, gdzie indziej niesklasyfikowana: </w:t>
      </w:r>
    </w:p>
    <w:p w:rsidR="00D93E07" w:rsidRDefault="004B55AA">
      <w:pPr>
        <w:pStyle w:val="Akapitzlist"/>
        <w:ind w:left="709"/>
      </w:pPr>
      <w:r>
        <w:t>PKD 28.15.Z Produkcja łożysk, kół zębatych, przekładni zębatych i elementów napędowych</w:t>
      </w:r>
    </w:p>
    <w:p w:rsidR="00D93E07" w:rsidRDefault="00D93E07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Urząd może rozpatrzyć pozytywnie wniosek pracodawcy, który nie wpisuje się w żaden z priorytetów Ministra jedynie wtedy, gdy pozostaną w dyspozycji Urzędu środki </w:t>
      </w:r>
      <w:r>
        <w:rPr>
          <w:rFonts w:cstheme="minorHAnsi"/>
          <w:color w:val="000000"/>
        </w:rPr>
        <w:br/>
        <w:t>po rozpatrzeniu wniosków spełniających priorytety.</w:t>
      </w:r>
    </w:p>
    <w:p w:rsidR="00D93E07" w:rsidRPr="00312744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Wsparcie ze środków rezerwy KFS w 2022 roku, po wyczerpaniu limitu podstawowego, jest przyznane w pierwszej kolejności Pracodawcom, których wnioski spełniają wymagania określone w minimum jednym z następujących priorytetów wskazanych przez Radę Rynku Pracy:</w:t>
      </w:r>
    </w:p>
    <w:p w:rsidR="00D93E07" w:rsidRPr="00312744" w:rsidRDefault="004B55AA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wsparcie kształcenia ustawicznego osób po 45 r.ż.;</w:t>
      </w:r>
    </w:p>
    <w:p w:rsidR="00D93E07" w:rsidRPr="00312744" w:rsidRDefault="004B55AA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wsparcie kształcenia ustawicznego osób z orzeczonym stopniem niepełnosprawności;</w:t>
      </w:r>
      <w:bookmarkStart w:id="0" w:name="_GoBack"/>
      <w:bookmarkEnd w:id="0"/>
    </w:p>
    <w:p w:rsidR="00D93E07" w:rsidRPr="00312744" w:rsidRDefault="004B55AA">
      <w:pPr>
        <w:pStyle w:val="Akapitzlist"/>
        <w:numPr>
          <w:ilvl w:val="0"/>
          <w:numId w:val="40"/>
        </w:numPr>
        <w:spacing w:after="0" w:line="276" w:lineRule="auto"/>
        <w:ind w:left="1134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wsparcie kształcenia ustawicznego skierowane do pracodawców zatrudniających cudzoziemców.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O spełnieniu warunków priorytetu „a” </w:t>
      </w:r>
      <w:r w:rsidRPr="004B55AA">
        <w:rPr>
          <w:rFonts w:cstheme="minorHAnsi"/>
          <w:color w:val="000000"/>
        </w:rPr>
        <w:t>rezerwy</w:t>
      </w:r>
      <w:r>
        <w:rPr>
          <w:rFonts w:cstheme="minorHAnsi"/>
          <w:color w:val="000000"/>
        </w:rPr>
        <w:t xml:space="preserve"> decyduje wiek osoby, która skorzysta z kształcenia ustawicznego, w momencie składania przez pracodawcę wniosku.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Pracodawca składający wniosek o środki w ramach priorytetu „b” rezerwy powinien udowodnić posiadanie przez kandydata na szkolenie orzeczenia o niepełnosprawności </w:t>
      </w:r>
      <w:r>
        <w:rPr>
          <w:rFonts w:cstheme="minorHAnsi"/>
          <w:color w:val="000000"/>
        </w:rPr>
        <w:br/>
        <w:t>(np. poprzez złożenie stosownego oświadczenia).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ramach priorytetu „c” rezerwy może być finansowane kształcenie ustawiczne zarówno cudzoziemców jak i polskich pracowników i pracodawców.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Formy kształcenia ustawicznego cudzoziemców, finansowane w ramach priorytetu „c” </w:t>
      </w:r>
      <w:r w:rsidRPr="004B55AA">
        <w:rPr>
          <w:rFonts w:cstheme="minorHAnsi"/>
          <w:color w:val="000000"/>
        </w:rPr>
        <w:t>rezerwy</w:t>
      </w:r>
      <w:r>
        <w:rPr>
          <w:rFonts w:cstheme="minorHAnsi"/>
          <w:color w:val="000000"/>
        </w:rPr>
        <w:t xml:space="preserve"> , powinny odzwierciedlać specyficzne potrzeby tych pracowników, takie jak:</w:t>
      </w:r>
    </w:p>
    <w:p w:rsidR="00D93E07" w:rsidRDefault="004B55A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doskonalenie znajomości języka polskiego oraz innych niezbędnych do pracy języków, szczególnie w kontekście słownictwa specyficznego dla danego zawodu/ branży;</w:t>
      </w:r>
    </w:p>
    <w:p w:rsidR="00D93E07" w:rsidRDefault="004B55A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doskonalenie wiedzy z zakresu specyfiki polskich i unijnych regulacji dotyczących wykonywania określonego zawodu;</w:t>
      </w:r>
    </w:p>
    <w:p w:rsidR="00D93E07" w:rsidRDefault="004B55A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ułatwienie rozwijania i uznawania w Polsce kwalifikacji nabytych w innym kraju;</w:t>
      </w:r>
    </w:p>
    <w:p w:rsidR="00D93E07" w:rsidRDefault="004B55A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Pracownicy i pracodawcy z polskim obywatelstwem, wnioskujący o finansowanie kształcenia </w:t>
      </w:r>
      <w:r>
        <w:rPr>
          <w:rFonts w:cstheme="minorHAnsi"/>
          <w:color w:val="000000"/>
        </w:rPr>
        <w:br/>
        <w:t xml:space="preserve">w ramach priorytetu „c” </w:t>
      </w:r>
      <w:r w:rsidRPr="004B55AA">
        <w:rPr>
          <w:rFonts w:cstheme="minorHAnsi"/>
          <w:color w:val="000000"/>
        </w:rPr>
        <w:t>rezerwy</w:t>
      </w:r>
      <w:r>
        <w:rPr>
          <w:rFonts w:cstheme="minorHAnsi"/>
          <w:color w:val="000000"/>
        </w:rPr>
        <w:t xml:space="preserve"> powinni wykazać, że kształcenie ułatwi lub umożliwi im pracę </w:t>
      </w:r>
      <w:r>
        <w:rPr>
          <w:rFonts w:cstheme="minorHAnsi"/>
          <w:color w:val="000000"/>
        </w:rPr>
        <w:br/>
        <w:t>z zatrudnionymi lub planowanymi do zatrudnienia cudzoziemcami.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Urząd może rozpatrzyć pozytywnie wniosek pracodawcy, który nie wpisuje się w żaden </w:t>
      </w:r>
      <w:r>
        <w:rPr>
          <w:rFonts w:cstheme="minorHAnsi"/>
          <w:color w:val="000000"/>
        </w:rPr>
        <w:br/>
        <w:t xml:space="preserve">z priorytetów rezerwy KFS jedynie wtedy, gdy  pozostaną w dyspozycji Urzędu środki </w:t>
      </w:r>
      <w:r>
        <w:rPr>
          <w:rFonts w:cstheme="minorHAnsi"/>
          <w:color w:val="000000"/>
        </w:rPr>
        <w:br/>
        <w:t>po rozpatrzeniu wniosków spełniających priorytety.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Pracodawca może ubiegać się o finansowanie jeszcze nierozpoczętej formy kształcenia. Nie dopuszcza się finansowania kształcenia rozpoczętego przed złożeniem wniosku </w:t>
      </w:r>
      <w:r>
        <w:rPr>
          <w:rFonts w:cstheme="minorHAnsi"/>
          <w:color w:val="000000"/>
        </w:rPr>
        <w:br/>
        <w:t>i podpisaniem umowy z pracodawcą.</w:t>
      </w:r>
    </w:p>
    <w:p w:rsidR="00D93E07" w:rsidRDefault="004B55AA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4B55AA">
        <w:rPr>
          <w:rFonts w:cstheme="minorHAnsi"/>
          <w:color w:val="000000"/>
        </w:rPr>
        <w:t>Każda z form kształcenia, finansowana ze środków KFS przyznanych w roku 202</w:t>
      </w:r>
      <w:r w:rsidR="00CF2E48" w:rsidRPr="004B55AA">
        <w:rPr>
          <w:rFonts w:cstheme="minorHAnsi"/>
          <w:color w:val="000000"/>
        </w:rPr>
        <w:t>2, musi rozpocząć się do dnia 31 grudnia  2022</w:t>
      </w:r>
      <w:r w:rsidRPr="004B55AA">
        <w:rPr>
          <w:rFonts w:cstheme="minorHAnsi"/>
          <w:color w:val="000000"/>
        </w:rPr>
        <w:t xml:space="preserve"> r.</w:t>
      </w:r>
      <w:r w:rsidRPr="00CF2E48">
        <w:rPr>
          <w:rFonts w:cstheme="minorHAnsi"/>
          <w:color w:val="000000"/>
        </w:rPr>
        <w:t xml:space="preserve"> </w:t>
      </w:r>
    </w:p>
    <w:p w:rsidR="00CF2E48" w:rsidRPr="00312744" w:rsidRDefault="00CF2E48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W indywidualnych i uzasadnionych przypadkach, na wniosek pracodawcy, Dyrektor może wyrazić zgodę na sfinansowanie ze środków KFS przyznanych w roku 2022 form kształcenia, które rozpoczynają się  w terminie do ostatniego dnia lutego następnego roku.</w:t>
      </w:r>
    </w:p>
    <w:p w:rsidR="00312744" w:rsidRDefault="00312744">
      <w:pPr>
        <w:shd w:val="clear" w:color="auto" w:fill="FFFFFF"/>
        <w:spacing w:after="120" w:line="276" w:lineRule="auto"/>
        <w:ind w:left="142"/>
        <w:jc w:val="center"/>
        <w:rPr>
          <w:rFonts w:cstheme="minorHAnsi"/>
          <w:b/>
          <w:bCs/>
          <w:lang w:eastAsia="pl-PL"/>
        </w:rPr>
      </w:pP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§ 6</w:t>
      </w:r>
    </w:p>
    <w:p w:rsidR="00D93E07" w:rsidRDefault="004B55AA">
      <w:pPr>
        <w:shd w:val="clear" w:color="auto" w:fill="FFFFFF"/>
        <w:spacing w:after="120" w:line="276" w:lineRule="auto"/>
        <w:ind w:left="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Wysokość wsparcia ze środków KFS </w:t>
      </w:r>
    </w:p>
    <w:p w:rsidR="00D93E07" w:rsidRDefault="004B55AA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Pracodawca może otrzymać środki KFS na finansowanie:</w:t>
      </w:r>
    </w:p>
    <w:p w:rsidR="00D93E07" w:rsidRDefault="004B55A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80% kosztów kształcenia ustawicznego, nie więcej jednak niż do wysokości 300% przeciętnego wynagrodzenia obowiązującego w dniu zawarcia umowy na jednego uczestnika (20% kosztów pokrywa Pracodawca); </w:t>
      </w:r>
    </w:p>
    <w:p w:rsidR="00D93E07" w:rsidRDefault="004B55A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100% kosztów kształcenia ustawicznego, jeśli należy do grupy </w:t>
      </w:r>
      <w:proofErr w:type="spellStart"/>
      <w:r>
        <w:rPr>
          <w:rFonts w:cstheme="minorHAnsi"/>
          <w:color w:val="000000"/>
        </w:rPr>
        <w:t>mikroprzedsiębiorców</w:t>
      </w:r>
      <w:proofErr w:type="spellEnd"/>
      <w:r>
        <w:rPr>
          <w:rFonts w:cstheme="minorHAnsi"/>
          <w:color w:val="000000"/>
        </w:rPr>
        <w:t xml:space="preserve">, nie więcej jednak niż do wysokości 300% przeciętnego wynagrodzenia obowiązującego </w:t>
      </w:r>
      <w:r>
        <w:rPr>
          <w:rFonts w:cstheme="minorHAnsi"/>
          <w:color w:val="000000"/>
        </w:rPr>
        <w:br/>
        <w:t>w dniu zawarcia umowy na jednego uczestnika.</w:t>
      </w:r>
    </w:p>
    <w:p w:rsidR="00D93E07" w:rsidRDefault="004B55AA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Łączna wartość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 xml:space="preserve"> dla jednego Pracodawcy nie może przekroczyć równowartości 200 tys. euro brutto w okresie 3 lat obrotowych, a w przypadku podmiotu prowadzącego działalność gospodarczą w sektorze transportu drogowego towarów – 100 tys. euro. Dokonując oceny wniosku przedsiębiorcy, bierze się pod uwagę bieżący rok obrotowy oraz dwa poprzednie lata.</w:t>
      </w:r>
    </w:p>
    <w:p w:rsidR="00D93E07" w:rsidRDefault="00D93E0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D93E07" w:rsidRDefault="004B55AA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 7</w:t>
      </w:r>
    </w:p>
    <w:p w:rsidR="00D93E07" w:rsidRDefault="004B55AA">
      <w:pPr>
        <w:spacing w:after="0" w:line="48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Uprawnieni do korzystania ze środków KFS</w:t>
      </w:r>
    </w:p>
    <w:p w:rsidR="00D93E07" w:rsidRDefault="004B55A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 przyznanie środków z KFS mogą ubiegać się wszyscy Pracodawcy, w rozumieniu przepisów ustawy, którzy zamierzają inwestować w podnoszenie swoich własnych kompetencji lub kompetencji osób zatrudnionych na podstawie umowy o pracę, powołania, wyboru, mianowania lub spółdzielczej umowy o pracę, zgodnie z art. 2 ustawy z dnia 26 czerwca 1974 r. Kodeks Pracy. Ze środków KFS nie można finansować wsparcia dla osób zatrudnionych </w:t>
      </w:r>
      <w:r>
        <w:rPr>
          <w:rFonts w:cstheme="minorHAnsi"/>
        </w:rPr>
        <w:br/>
        <w:t>na podstawie umów cywilnoprawnych.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 jest Pracodawcą podmiot prowadzący działalność gospodarczą i niezatrudniający osób spełniających definicję pracownika, współpracujący wyłącznie ze współmałżonkiem, zatrudniający osoby na podstawie umowy o dzieło.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Nie jest Pracownikiem osoba współpracująca zgodnie z definicją ujętą w art. 8 ust. 11 ustawy </w:t>
      </w:r>
      <w:r>
        <w:rPr>
          <w:rFonts w:cstheme="minorHAnsi"/>
        </w:rPr>
        <w:br/>
        <w:t>o systemie ubezpieczeń społecznych. Za osobę współpracującą uważa się: małżonka, dzieci drugiego małżonka, dzieci przysposobione, rodziców, macochę i ojczyma oraz osoby przysposabiające, jeżeli pozostają z nimi we wspólnym gospodarstwie domowym i 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Pracownik, którego kształcenie ustawiczne ma być sfinansowane ze środków KFS musi być zatrudniony przez Pracodawcę przed dniem złożenia wniosku o środki KFS u Pracodawcy zarejestrowanego w Rzeczypospolitej Polskiej, być  obywatelem Rzeczypospolitej Polskiej lub być uprawnionym do wykonywania pracy na terenie Rzeczypospolitej Polskiej.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Dopuszcza się możliwość zmiany uczestnika kształcenia wyłącznie za zgodą Dyrektora PUP </w:t>
      </w:r>
      <w:r>
        <w:rPr>
          <w:rFonts w:cstheme="minorHAnsi"/>
        </w:rPr>
        <w:br/>
        <w:t>na pisemny wniosek pracodawcy.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Pracownik objęty kształceniem ustawicznym musi  być zatrudniony na podstawie umowy </w:t>
      </w:r>
      <w:r>
        <w:rPr>
          <w:rFonts w:cstheme="minorHAnsi"/>
        </w:rPr>
        <w:br/>
        <w:t>o pracę przez cały czas trwania kształcenia.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 może być objęty wsparciem ze środków KFS udziałowiec spółki z ograniczoną odpowiedzialnością oraz członek organów zarządzających spółki, jeżeli nie spełnia dodatkowo definicji pracownika.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Osoby pełniące funkcje zarządcze w spółkach akcyjnych nie mogą być objęte wsparciem </w:t>
      </w:r>
      <w:r>
        <w:rPr>
          <w:rFonts w:cstheme="minorHAnsi"/>
        </w:rPr>
        <w:br/>
        <w:t>ze środków KFS, jeżeli nie spełniają dodatkowo definicji pracownika.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Kształceniem ustawicznym finansowanym ze środków KFS mogą być objęci jedynie Pracownicy świadczący pracę. Nie mogą zatem korzystać z niego Pracownicy przebywający </w:t>
      </w:r>
      <w:r>
        <w:rPr>
          <w:rFonts w:cstheme="minorHAnsi"/>
        </w:rPr>
        <w:br/>
        <w:t>na urlopie macierzyńskim /ojcowskim/ wychowawczym lub urlopie bezpłatnym.</w:t>
      </w:r>
    </w:p>
    <w:p w:rsidR="00D93E07" w:rsidRDefault="004B55AA">
      <w:pPr>
        <w:pStyle w:val="Akapitzlist"/>
        <w:numPr>
          <w:ilvl w:val="0"/>
          <w:numId w:val="4"/>
        </w:numPr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  <w:bCs/>
        </w:rPr>
        <w:t>Środki z KFS nie mogą być przyznane Pracodawcy, który w dniu złożenia wniosku:</w:t>
      </w:r>
    </w:p>
    <w:p w:rsidR="00D93E07" w:rsidRDefault="004B55AA">
      <w:pPr>
        <w:pStyle w:val="Akapitzlist"/>
        <w:numPr>
          <w:ilvl w:val="0"/>
          <w:numId w:val="9"/>
        </w:numPr>
        <w:spacing w:after="120" w:line="276" w:lineRule="auto"/>
        <w:ind w:left="993" w:hanging="29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zalega z wypłacaniem wynagrodzeń pracownikom oraz z opłacaniem należnych składek </w:t>
      </w:r>
      <w:r>
        <w:rPr>
          <w:rFonts w:cstheme="minorHAnsi"/>
          <w:color w:val="000000"/>
        </w:rPr>
        <w:br/>
        <w:t xml:space="preserve">na ubezpieczenia społeczne, ubezpieczenia zdrowotne, Fundusz Pracy, Fundusz Gwarantowanych Świadczeń Pracowniczych oraz Fundusz Emerytur Pomostowych, lub </w:t>
      </w:r>
    </w:p>
    <w:p w:rsidR="00D93E07" w:rsidRDefault="004B55AA">
      <w:pPr>
        <w:pStyle w:val="Akapitzlist"/>
        <w:numPr>
          <w:ilvl w:val="0"/>
          <w:numId w:val="9"/>
        </w:numPr>
        <w:spacing w:after="120" w:line="276" w:lineRule="auto"/>
        <w:ind w:left="993" w:hanging="29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zalega z opłacaniem innych danin publicznych, lub</w:t>
      </w:r>
    </w:p>
    <w:p w:rsidR="00D93E07" w:rsidRDefault="004B55AA">
      <w:pPr>
        <w:pStyle w:val="Akapitzlist"/>
        <w:numPr>
          <w:ilvl w:val="0"/>
          <w:numId w:val="9"/>
        </w:numPr>
        <w:spacing w:after="120" w:line="276" w:lineRule="auto"/>
        <w:ind w:left="993" w:hanging="29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posiada nieuregulowane w terminie zobowiązania cywilnoprawne, lub</w:t>
      </w:r>
    </w:p>
    <w:p w:rsidR="00D93E07" w:rsidRDefault="004B55AA">
      <w:pPr>
        <w:pStyle w:val="Akapitzlist"/>
        <w:numPr>
          <w:ilvl w:val="0"/>
          <w:numId w:val="9"/>
        </w:numPr>
        <w:spacing w:after="120" w:line="276" w:lineRule="auto"/>
        <w:ind w:left="993" w:hanging="29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podlega obowiązkowi zwrotu kwoty stanowiącej równowartość udzielonej pomocy publicznej, co do której Komisja Europejska wydała decyzję o obowiązku zwrotu pomocy.</w:t>
      </w:r>
    </w:p>
    <w:p w:rsidR="00D93E07" w:rsidRDefault="004B55AA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§ 8</w:t>
      </w:r>
    </w:p>
    <w:p w:rsidR="00D93E07" w:rsidRDefault="004B55AA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Wniosek o przyznanie wsparcia ze środków KFS 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color w:val="000000"/>
        </w:rPr>
        <w:t xml:space="preserve">Pracodawca zainteresowany uzyskaniem środków na finansowanie kosztów kształcenia ustawicznego Pracowników i Pracodawcy z KFS składa w Powiatowym Urzędzie Pracy </w:t>
      </w:r>
      <w:r>
        <w:rPr>
          <w:rFonts w:eastAsia="Times New Roman" w:cstheme="minorHAnsi"/>
          <w:b/>
          <w:color w:val="000000"/>
        </w:rPr>
        <w:t xml:space="preserve">właściwym ze względu na siedzibę Pracodawcy albo miejsce prowadzenia działalności </w:t>
      </w:r>
      <w:r>
        <w:rPr>
          <w:rFonts w:eastAsia="Times New Roman" w:cstheme="minorHAnsi"/>
          <w:color w:val="000000"/>
        </w:rPr>
        <w:t xml:space="preserve">wniosek w postaci papierowej lub elektronicznej, </w:t>
      </w:r>
      <w:r>
        <w:rPr>
          <w:rFonts w:cstheme="minorHAnsi"/>
        </w:rPr>
        <w:t xml:space="preserve">dostępny na stronie internetowej Urzędu </w:t>
      </w:r>
      <w:hyperlink r:id="rId10">
        <w:r>
          <w:rPr>
            <w:rStyle w:val="czeinternetowe"/>
            <w:rFonts w:cstheme="minorHAnsi"/>
            <w:color w:val="000000" w:themeColor="text1"/>
            <w:u w:val="none"/>
          </w:rPr>
          <w:t>https://zabrze.praca.gov.pl</w:t>
        </w:r>
      </w:hyperlink>
      <w:r>
        <w:rPr>
          <w:rStyle w:val="czeinternetowe"/>
          <w:rFonts w:cstheme="minorHAnsi"/>
          <w:color w:val="000000" w:themeColor="text1"/>
          <w:u w:val="none"/>
        </w:rPr>
        <w:t>,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/>
        </w:rPr>
        <w:t>stanowiący Załącznik Nr 1 do niniejszego Regulaminu.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color w:val="000000"/>
        </w:rPr>
        <w:t>Wnioski zarówno w formie elektronicznej jak i papierowej są przyjmowane we wskazanym terminie naboru, od godziny 08:00 pierwszego dnia naboru do godziny 15:00 ostatniego dnia naboru.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cs="Calibri"/>
        </w:rPr>
      </w:pPr>
      <w:r>
        <w:rPr>
          <w:rFonts w:eastAsia="Times New Roman" w:cstheme="minorHAnsi"/>
          <w:color w:val="000000"/>
        </w:rPr>
        <w:t>Wnioski w formie papierowej można złożyć:</w:t>
      </w:r>
    </w:p>
    <w:p w:rsidR="00D93E07" w:rsidRDefault="004B55AA">
      <w:pPr>
        <w:pStyle w:val="Akapitzlist"/>
        <w:spacing w:after="0" w:line="276" w:lineRule="auto"/>
        <w:ind w:left="1514"/>
        <w:jc w:val="both"/>
        <w:rPr>
          <w:rFonts w:cs="Calibri"/>
        </w:rPr>
      </w:pPr>
      <w:r>
        <w:rPr>
          <w:rFonts w:cs="Calibri"/>
        </w:rPr>
        <w:t>a) w sekretariacie Urzędu (pokój 805);</w:t>
      </w:r>
    </w:p>
    <w:p w:rsidR="00D93E07" w:rsidRDefault="004B55AA">
      <w:pPr>
        <w:pStyle w:val="Akapitzlist"/>
        <w:spacing w:after="0" w:line="276" w:lineRule="auto"/>
        <w:ind w:left="1514"/>
        <w:jc w:val="both"/>
        <w:rPr>
          <w:rFonts w:cs="Calibri"/>
        </w:rPr>
      </w:pPr>
      <w:r>
        <w:rPr>
          <w:rFonts w:cs="Calibri"/>
        </w:rPr>
        <w:t>b) za pośrednictwem operatora pocztowego.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Dla wniosków przesłanych za pośrednictwem operatora pocztowego o terminie złożenia wniosku decyduje data wpływu do Urzędu.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Wnioski w formie elektronicznej, </w:t>
      </w:r>
      <w:r>
        <w:rPr>
          <w:rFonts w:cstheme="minorHAnsi"/>
          <w:b/>
        </w:rPr>
        <w:t xml:space="preserve">opatrzone kwalifikowalnym podpisem elektronicznym </w:t>
      </w:r>
      <w:r>
        <w:rPr>
          <w:rFonts w:cstheme="minorHAnsi"/>
          <w:b/>
        </w:rPr>
        <w:br/>
        <w:t>lub profilem zaufanym</w:t>
      </w:r>
      <w:r>
        <w:rPr>
          <w:rFonts w:cstheme="minorHAnsi"/>
        </w:rPr>
        <w:t>,  należy przesłać:</w:t>
      </w:r>
    </w:p>
    <w:p w:rsidR="00D93E07" w:rsidRDefault="004B55A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 pośrednictwem platformy praca.gov.pl, jako załącznik do „Pisma do Urzędu”;</w:t>
      </w:r>
    </w:p>
    <w:p w:rsidR="00D93E07" w:rsidRDefault="004B55A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adres poczty elektronicznej: </w:t>
      </w:r>
      <w:hyperlink r:id="rId11">
        <w:r>
          <w:rPr>
            <w:rStyle w:val="czeinternetowe"/>
            <w:rFonts w:cstheme="minorHAnsi"/>
            <w:color w:val="auto"/>
            <w:u w:val="none"/>
          </w:rPr>
          <w:t>kfs@pupzabrze.pl</w:t>
        </w:r>
      </w:hyperlink>
      <w:r>
        <w:rPr>
          <w:rFonts w:cstheme="minorHAnsi"/>
        </w:rPr>
        <w:t>;</w:t>
      </w:r>
    </w:p>
    <w:p w:rsidR="00D93E07" w:rsidRDefault="004B55A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 pomocą platformy </w:t>
      </w:r>
      <w:proofErr w:type="spellStart"/>
      <w:r>
        <w:rPr>
          <w:rFonts w:cstheme="minorHAnsi"/>
        </w:rPr>
        <w:t>ePUP</w:t>
      </w:r>
      <w:proofErr w:type="spellEnd"/>
      <w:r>
        <w:rPr>
          <w:rFonts w:cstheme="minorHAnsi"/>
        </w:rPr>
        <w:t xml:space="preserve"> lub SEKAP.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  <w:szCs w:val="20"/>
        </w:rPr>
        <w:t>W zależności od posiadanych środków wnioski są przyjmowane w procedurze cyklicznej.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  <w:szCs w:val="20"/>
        </w:rPr>
        <w:t xml:space="preserve">Terminy przyjmowania wniosków, kryteria ich oceny, limit środków finansowych przeznaczony na realizację wniosków są ogłaszane na stronie internetowej  </w:t>
      </w:r>
      <w:hyperlink r:id="rId12">
        <w:r>
          <w:rPr>
            <w:rStyle w:val="czeinternetowe"/>
            <w:rFonts w:cstheme="minorHAnsi"/>
            <w:color w:val="000000" w:themeColor="text1"/>
            <w:szCs w:val="20"/>
            <w:u w:val="none"/>
          </w:rPr>
          <w:t>http://</w:t>
        </w:r>
      </w:hyperlink>
      <w:r>
        <w:rPr>
          <w:rStyle w:val="czeinternetowe"/>
          <w:rFonts w:cstheme="minorHAnsi"/>
          <w:color w:val="000000" w:themeColor="text1"/>
          <w:szCs w:val="20"/>
          <w:u w:val="none"/>
        </w:rPr>
        <w:t>zabrze.praca.gov.pl</w:t>
      </w:r>
      <w:r>
        <w:rPr>
          <w:rFonts w:cstheme="minorHAnsi"/>
          <w:szCs w:val="20"/>
        </w:rPr>
        <w:t>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Wniosek musi być opatrzony podpisem osoby do tego umocowanej.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Do wniosku dołącza się załączniki </w:t>
      </w:r>
      <w:r>
        <w:rPr>
          <w:rFonts w:cstheme="minorHAnsi"/>
          <w:color w:val="000000"/>
        </w:rPr>
        <w:t>, o których mówi § 5 ust. 2 Rozporządzenia,  to jest</w:t>
      </w:r>
      <w:r>
        <w:rPr>
          <w:rFonts w:cstheme="minorHAnsi"/>
        </w:rPr>
        <w:t>:</w:t>
      </w:r>
    </w:p>
    <w:p w:rsidR="00D93E07" w:rsidRDefault="004B55AA">
      <w:pPr>
        <w:numPr>
          <w:ilvl w:val="0"/>
          <w:numId w:val="6"/>
        </w:numPr>
        <w:spacing w:before="100"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zaświadczenie lub oświadczenie o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>, w zakresie, o którym mowa w art. 37 ust. 1 pkt 1 i ust. 2 pkt 1 i 2 ustawy z dnia 30 kwietnia 2004 r. o postępowaniu w sprawach dotyczących pomocy publicznej,</w:t>
      </w:r>
    </w:p>
    <w:p w:rsidR="00D93E07" w:rsidRDefault="004B55AA">
      <w:pPr>
        <w:numPr>
          <w:ilvl w:val="0"/>
          <w:numId w:val="6"/>
        </w:numPr>
        <w:spacing w:before="100"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informacje określone w przepisach wydanych na podstawie art. 37 ust. 2a ustawy z dnia 30 kwietnia 2004 r. o postępowaniu w sprawach dotyczących pomocy publicznej,</w:t>
      </w:r>
    </w:p>
    <w:p w:rsidR="00D93E07" w:rsidRDefault="004B55AA">
      <w:pPr>
        <w:numPr>
          <w:ilvl w:val="0"/>
          <w:numId w:val="6"/>
        </w:numPr>
        <w:spacing w:before="100"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kopię dokumentu potwierdzającego oznaczenie formy prawnej prowadzonej działalności – w przypadku braku wpisu do Krajowego Rejestru Sądowego lub Centralnej Ewidencji i Informacji o Działalności Gospodarczej,</w:t>
      </w:r>
    </w:p>
    <w:p w:rsidR="00D93E07" w:rsidRDefault="004B55AA">
      <w:pPr>
        <w:numPr>
          <w:ilvl w:val="0"/>
          <w:numId w:val="6"/>
        </w:numPr>
        <w:spacing w:before="100"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program kształcenia ustawicznego lub zakres egzaminu,</w:t>
      </w:r>
    </w:p>
    <w:p w:rsidR="00D93E07" w:rsidRDefault="004B55AA">
      <w:pPr>
        <w:numPr>
          <w:ilvl w:val="0"/>
          <w:numId w:val="6"/>
        </w:numPr>
        <w:spacing w:before="100" w:after="0" w:line="276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wzór dokumentu potwierdzającego kompetencje nabyte przez uczestników, wystawianego przez realizatora usługi kształcenia ustawicznego, o ile nie wynika </w:t>
      </w:r>
      <w:r>
        <w:rPr>
          <w:rFonts w:cstheme="minorHAnsi"/>
          <w:color w:val="000000"/>
        </w:rPr>
        <w:br/>
        <w:t>on z przepisów powszechnie obowiązujących.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Dokumenty, o których mowa w ust. 10 pkt. 1 i 2 muszą być opatrzone podpisem osoby umocowanej.</w:t>
      </w:r>
    </w:p>
    <w:p w:rsidR="00D93E07" w:rsidRDefault="004B55AA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Dokument, o którym mowa w ust. 10 pkt. 3 musi być poświadczony za zgodność z oryginałem</w:t>
      </w:r>
      <w:r>
        <w:rPr>
          <w:rFonts w:cstheme="minorHAnsi"/>
          <w:color w:val="000000"/>
        </w:rPr>
        <w:t>.</w:t>
      </w:r>
    </w:p>
    <w:p w:rsidR="00D93E07" w:rsidRDefault="004B55AA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Złożenie wniosku nie gwarantuje przyznania środków. </w:t>
      </w:r>
    </w:p>
    <w:p w:rsidR="00D93E07" w:rsidRDefault="004B55AA">
      <w:pPr>
        <w:pStyle w:val="Akapitzlist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Planowane działania nie mogą rozpocząć się wcześniej niż po zawarciu umowy między Pracodawcą a Urzędem.</w:t>
      </w:r>
    </w:p>
    <w:p w:rsidR="00D93E07" w:rsidRDefault="004B55AA">
      <w:pPr>
        <w:pStyle w:val="Akapitzlist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Theme="minorHAnsi" w:hAnsiTheme="minorHAnsi" w:cstheme="minorHAnsi"/>
          <w:i/>
          <w:color w:val="FF0000"/>
        </w:rPr>
      </w:pPr>
      <w:r>
        <w:rPr>
          <w:rFonts w:cstheme="minorHAnsi"/>
          <w:color w:val="000000"/>
        </w:rPr>
        <w:t xml:space="preserve">Składając wniosek Pracodawca zobowiązany jest podać przewidywany termin rozpoczęcia poszczególnych działań w ramach kształcenia ustawicznego. </w:t>
      </w: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lang w:eastAsia="pl-PL"/>
        </w:rPr>
        <w:t>§</w:t>
      </w:r>
      <w:r>
        <w:rPr>
          <w:rFonts w:cstheme="minorHAnsi"/>
          <w:b/>
        </w:rPr>
        <w:t xml:space="preserve"> 9 </w:t>
      </w: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lang w:eastAsia="pl-PL"/>
        </w:rPr>
        <w:t>Zasady rozpatrzenia wniosku</w:t>
      </w:r>
    </w:p>
    <w:p w:rsidR="00D93E07" w:rsidRDefault="004B55AA">
      <w:pPr>
        <w:spacing w:before="100" w:after="200" w:line="24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cstheme="minorHAnsi"/>
          <w:b/>
          <w:szCs w:val="20"/>
        </w:rPr>
        <w:t>Informacje ogólne</w:t>
      </w:r>
    </w:p>
    <w:p w:rsidR="00D93E07" w:rsidRDefault="004B55A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Wnioski o przyznanie wsparcia na sfinansowanie działań obejmujących kształcenie ustawiczne pracowników i pracodawcy ze środków KFS w ramach posiadanych środków rozpatrywane są w trybie konkursowym.</w:t>
      </w:r>
    </w:p>
    <w:p w:rsidR="00D93E07" w:rsidRDefault="004B55A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Wnioski oceniane są dwuetapowo:</w:t>
      </w:r>
    </w:p>
    <w:p w:rsidR="00D93E07" w:rsidRDefault="004B55A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ocena formalna- dokonywana przez pracownika Urzędu pod względem prawidłowości wypełnienia i kompletności wniosku;</w:t>
      </w:r>
    </w:p>
    <w:p w:rsidR="00D93E07" w:rsidRDefault="004B55A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ocena merytoryczna – dokonywana przez Komisję.</w:t>
      </w:r>
    </w:p>
    <w:p w:rsidR="00D93E07" w:rsidRDefault="004B55A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Dyrektor Urzędu powołuje Komisję. W skład Komisji wchodzą przedstawiciele Urzędu. Zasady funkcjonowania Komisji określa odrębne Zarządzenie.  Ocena merytoryczna wniosku przeprowadzana jest w składzie minimum trzech członków Komisji. </w:t>
      </w:r>
    </w:p>
    <w:p w:rsidR="00D93E07" w:rsidRPr="00312744" w:rsidRDefault="004B55AA" w:rsidP="0031274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Prace Komisji są oparte na zasadach: jawności, równego traktowania podmiotów wnioskujących o przyznanie środków, bezstronności postępowania zgodnie z obowiązującymi przepisami prawa, z uwzględnieniem zasad prowadzenia celowej, rzetelnej, gospodarnej </w:t>
      </w:r>
      <w:r>
        <w:rPr>
          <w:rFonts w:cstheme="minorHAnsi"/>
          <w:color w:val="000000"/>
        </w:rPr>
        <w:br/>
        <w:t>i legaln</w:t>
      </w:r>
      <w:r w:rsidR="00312744">
        <w:rPr>
          <w:rFonts w:cstheme="minorHAnsi"/>
          <w:color w:val="000000"/>
        </w:rPr>
        <w:t>ej gospodarki finansowej Urzędu.</w:t>
      </w:r>
    </w:p>
    <w:p w:rsidR="00D93E07" w:rsidRDefault="00D93E07">
      <w:pPr>
        <w:spacing w:before="100"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:rsidR="00D93E07" w:rsidRDefault="004B55AA">
      <w:pPr>
        <w:spacing w:before="100"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10</w:t>
      </w:r>
    </w:p>
    <w:p w:rsidR="00D93E07" w:rsidRDefault="004B55AA">
      <w:pPr>
        <w:spacing w:before="100" w:after="200" w:line="276" w:lineRule="auto"/>
        <w:ind w:left="720"/>
        <w:contextualSpacing/>
        <w:jc w:val="center"/>
        <w:rPr>
          <w:rFonts w:asciiTheme="minorHAnsi" w:hAnsiTheme="minorHAnsi" w:cstheme="minorHAnsi"/>
          <w:b/>
          <w:szCs w:val="20"/>
        </w:rPr>
      </w:pPr>
      <w:r>
        <w:rPr>
          <w:rFonts w:cstheme="minorHAnsi"/>
          <w:b/>
          <w:szCs w:val="20"/>
        </w:rPr>
        <w:t xml:space="preserve">Ocena formalna wniosków o przyznanie środków z Krajowego Funduszu Szkoleniowego </w:t>
      </w:r>
      <w:r>
        <w:rPr>
          <w:rFonts w:cstheme="minorHAnsi"/>
          <w:b/>
          <w:szCs w:val="20"/>
        </w:rPr>
        <w:br/>
        <w:t>na sfinansowanie kształcenia ustawicznego w 2022 r.</w:t>
      </w:r>
    </w:p>
    <w:p w:rsidR="00D93E07" w:rsidRDefault="00D93E07">
      <w:pPr>
        <w:spacing w:before="100" w:after="200" w:line="276" w:lineRule="auto"/>
        <w:ind w:left="720"/>
        <w:contextualSpacing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Ocena formalna wniosku o przyznanie środków z Krajowego Funduszu Szkoleniowego na sfinansowanie kształcenia ustawicznego pracowników i Pracodawców dotyczy oceny </w:t>
      </w:r>
      <w:r>
        <w:rPr>
          <w:rFonts w:cstheme="minorHAnsi"/>
          <w:color w:val="000000"/>
        </w:rPr>
        <w:br/>
        <w:t xml:space="preserve">w zakresie nw. wymogów: 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spełnienia definicji pracodawcy,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posiadania siedziby lub prowadzenia działalności na terenie miasta na prawach powiatu Zabrze,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podpisania przez uprawnione osoby,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wypełnienia wszystkich wymaganych rubryk,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wysokości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otrzymanej przez Pracodawcę w roku, w którym ubiega się o pomoc oraz w ciągu 2 poprzedzających go lat,</w:t>
      </w:r>
    </w:p>
    <w:p w:rsidR="00D93E07" w:rsidRDefault="004B55AA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kompletności wniosku w zakresie wymaganych załączników.</w:t>
      </w: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Urząd wyznacza pracodawcy termin 7 dni na poprawienie wniosku. </w:t>
      </w: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Wezwanie do uzupełnia braków odbywa się na piśmie i jest wysyłane za pośrednictwem operatora pocztowego lub w formie elektronicznej.</w:t>
      </w: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Wniosek pozostaje bez rozpatrzenia w przypadku: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złożenia poza wyznaczonymi terminami naboru;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doręczenia za pomocą faksu lub poczty e-mail bez opatrzenia bezpiecznym podpisem lub w innej formie niż wskazana w § 8;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braku podpisu osoby umocowanej do reprezentowania Pracodawcy;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braku podpisu osoby umocowanej do reprezentowania Pracodawcy na załącznikach </w:t>
      </w:r>
      <w:r>
        <w:rPr>
          <w:rFonts w:cstheme="minorHAnsi"/>
        </w:rPr>
        <w:br/>
        <w:t>o których mowa w § 8 ust. 9 pkt. 1-2;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braku  załączników, o których mowa w § 8 ust. 10 pkt. 1-3</w:t>
      </w:r>
    </w:p>
    <w:p w:rsidR="00D93E07" w:rsidRDefault="004B55AA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nieuzupełnienia w wyznaczonym terminie, na wezwanie Urzędu nieprawidłowo wypełnionego wniosku.</w:t>
      </w: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 przypadku złożenia przez Pracodawcę wniosku nie zawierającego załączników, o których mowa w § 8 ust. 10 pkt. 4-5,  wniosek pozostanie bez rozpatrzenia w zakresie form kształcenia ustawicznego, których dotyczą powyższe załączniki.</w:t>
      </w:r>
    </w:p>
    <w:p w:rsidR="00D93E07" w:rsidRDefault="004B55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/>
        </w:rPr>
        <w:t>Wniosek spełniający wymagania formalne jest przekazywany do oceny merytorycznej.</w:t>
      </w:r>
    </w:p>
    <w:p w:rsidR="00D93E07" w:rsidRDefault="004B55AA">
      <w:pPr>
        <w:spacing w:before="100"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11</w:t>
      </w:r>
    </w:p>
    <w:p w:rsidR="00D93E07" w:rsidRDefault="004B55AA">
      <w:pPr>
        <w:spacing w:before="100"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Ocena merytoryczna wniosków o przyznanie środków Krajowego Funduszu Szkoleniowego na sfinansowanie kształcenia ustawicznego w 2022 r.</w:t>
      </w:r>
    </w:p>
    <w:p w:rsidR="00D93E07" w:rsidRDefault="00D93E07">
      <w:pPr>
        <w:spacing w:before="100" w:after="0" w:line="276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Ocena merytoryczna wniosku zostaje przeprowadzona w oparciu o następujące kryteria, zgodnie ze wzorem stanowiącym załącznik nr 2 do niniejszego regulaminu: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zgodności dofinansowywanych działań z ustalonymi priorytetami wydatkowania KFS na dany rok; 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zgodności kompetencji nabywanych przez uczestników kształcenia ustawicznego z potrzebami lokalnego lub regionalnego rynku pracy (ocena zgodności jest dokonywana </w:t>
      </w:r>
    </w:p>
    <w:p w:rsidR="00D93E07" w:rsidRDefault="004B55AA">
      <w:pPr>
        <w:pStyle w:val="Akapitzlist"/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</w:t>
      </w:r>
      <w:r>
        <w:rPr>
          <w:rFonts w:cstheme="minorHAnsi"/>
          <w:i/>
        </w:rPr>
        <w:t xml:space="preserve">Listy zawodów i specjalności, na które istnieje zapotrzebowanie na lokalnym rynku pracy </w:t>
      </w:r>
      <w:r>
        <w:rPr>
          <w:rFonts w:cstheme="minorHAnsi"/>
        </w:rPr>
        <w:t>– dokument jest udostępniony na stronie internetowej Urzędu);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kosztów usługi kształcenia ustawicznego wskazanej do sfinansowania z KFS w porównaniu z kosztami podobnych usług dostępnych na rynku; 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posiadania przez realizatora usługi kształcenia ustawicznego finansowanej ze środków KFS certyfikatów jakości oferowanych usług kształcenia ustawicznego; 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przypadku kursów – posiadania przez realizatora usługi kształcenia ustawicznego  dokumentu, na podstawie którego prowadzi on pozaszkolne formy kształcenia ustawicznego;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planów dotyczących dalszego zatrudnienia osób, które będą objęte kształceniem ustawicznym finansowanym ze środków KFS;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możliwości sfinansowania ze środków KFS działań określonych we wniosku, z uwzględnieniem limitów, o których mowa w art. 109 ust. 2k i 2m Ustawy;</w:t>
      </w:r>
    </w:p>
    <w:p w:rsidR="00D93E07" w:rsidRDefault="004B55AA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dotychczasowej współpracy Pracodawcy z Urzędem w zakresie korzystania </w:t>
      </w:r>
      <w:r>
        <w:rPr>
          <w:rFonts w:cstheme="minorHAnsi"/>
        </w:rPr>
        <w:br/>
        <w:t xml:space="preserve">z  instrumentów rynku pracy. </w:t>
      </w:r>
    </w:p>
    <w:p w:rsidR="00D93E07" w:rsidRDefault="00D93E07">
      <w:pPr>
        <w:pStyle w:val="Akapitzlist"/>
        <w:spacing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Dyrektor może:</w:t>
      </w:r>
    </w:p>
    <w:p w:rsidR="00D93E07" w:rsidRDefault="004B55AA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przyznać dofinansowanie w kwocie i  na warunkach  określonych we wniosku, </w:t>
      </w:r>
    </w:p>
    <w:p w:rsidR="00D93E07" w:rsidRDefault="004B55AA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przyznać dofinansowanie w mniejszej kwocie lub na innych warunkach niż we wniosku, zastrzegając sobie prawo do negocjacji warunków realizacji finansowania wsparcia ze środków KFS,</w:t>
      </w:r>
    </w:p>
    <w:p w:rsidR="00D93E07" w:rsidRDefault="004B55AA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rozpatrzyć wniosek negatywnie,</w:t>
      </w:r>
    </w:p>
    <w:p w:rsidR="00D93E07" w:rsidRDefault="004B55AA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pozostawić wniosek bez rozpatrzenia.</w:t>
      </w: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Dyrektor może nie przyznać środków KFS na dofinansowanie form kształcenia Pracowników świadczących pracę poza terem miasta Zabrze. </w:t>
      </w: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Dyrektor może nie przyznać środków KFS pracodawcom, którzy w poprzednich naborach uzyskali dofinansowanie ze środków KFS.</w:t>
      </w:r>
    </w:p>
    <w:p w:rsidR="00D93E07" w:rsidRPr="00312744" w:rsidRDefault="004B55AA" w:rsidP="0031274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theme="minorHAnsi"/>
          <w:color w:val="000000"/>
        </w:rPr>
      </w:pPr>
      <w:r w:rsidRPr="00312744">
        <w:rPr>
          <w:rFonts w:cstheme="minorHAnsi"/>
          <w:color w:val="000000"/>
        </w:rPr>
        <w:t>Biorąc pod uwagę racjonalność wydatkowania środków publicznych, dyrektor może odmówić przyznania wsparcia ze środków KFS kształcenia pracownika zatrudnionego w celu przygotowania zawodowego.</w:t>
      </w: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Dopuszcza się negocjacje treści wniosku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D93E07" w:rsidRDefault="004B55A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Dofinansowanie ze środków KFS ma charakter fakultatywny, oznacza to, że w sytuacjach budzących wątpliwości, m.in. w przypadku kosztów działań, odbiegających od zazwyczaj spotykanych na rynku usług szkoleniowych, Urząd zastrzega prawo do wezwania w celu złożenia wyjaśnień.</w:t>
      </w:r>
    </w:p>
    <w:p w:rsidR="00D93E07" w:rsidRPr="00312744" w:rsidRDefault="004B55AA" w:rsidP="0031274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W przypadku negatywnego rozpatrzenia wniosku Pracodawca otrzyma pisemną informację wraz z uzasadnieniem. Od ww. informacji nie przysługuje odwołanie również w trybie Kodeksu Postępowania Administracyjnego.</w:t>
      </w: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12</w:t>
      </w:r>
    </w:p>
    <w:p w:rsidR="00D93E07" w:rsidRDefault="004B55AA">
      <w:pPr>
        <w:shd w:val="clear" w:color="auto" w:fill="FFFFFF"/>
        <w:spacing w:after="0" w:line="360" w:lineRule="auto"/>
        <w:ind w:left="142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>Realizator działań finansowanych z KFS</w:t>
      </w:r>
    </w:p>
    <w:p w:rsidR="00D93E07" w:rsidRDefault="004B55A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Realizatorem działań musi być podmiot zarejestrowany na terenie Polski oraz prowadzący rozliczenia w PLN, zgodnie z obowiązującymi na terenie Polski przepisami rachunkowymi oraz podatkowymi. W zależności od formy prawnej mogą to być podmioty świadczące usługi szkoleniowe, kształcenie ustawiczne, posiadające wpis do Centralnej Ewidencji i Informacji </w:t>
      </w:r>
      <w:r>
        <w:rPr>
          <w:rFonts w:cstheme="minorHAnsi"/>
          <w:color w:val="000000"/>
        </w:rPr>
        <w:br/>
        <w:t>o Działalności Gospodarczej (CEIDG) lub Krajowego Rejestru Sądowego (KRS), w których zawarte jest określenie zgodnie z Polską Klasyfikacją Działalności (PKD) przedmiotu wykonywanej działalności związane z świadczeniem usług szkoleniowych w formach pozaszkolnych dla zdobywania, poszerzania lub zmiany kwalifikacji zawodowych i specjalistycznych przez osoby dorosłe. Dotyczy to również instytucji prowadzących ww. działalność (edukacyjną/szkoleniową) na podstawie odrębnych przepisów.</w:t>
      </w:r>
    </w:p>
    <w:p w:rsidR="00D93E07" w:rsidRDefault="004B55A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>Pracodawca przed złożeniem wniosku zobowiązany jest do przeprowadzenia rozeznania ofert kształcenia dostępnych na rynku oraz dokonania starannej analizy w tym zakresie w celu wybrania najkorzystniejszej oferty gwarantującej efektywne wykorzystanie środków publicznych. Przez ofertę najkorzystniejszą należy rozumieć ofertę, która przedstawia najkorzystniejszy bilans ceny i innych kryteriów – jakości usług, doświadczenia wykładowcy, warunków realizacji szkolenia. Uzasadnienie wyboru realizatora usługi kształcenia ustawicznego stanowi element wniosku.</w:t>
      </w:r>
    </w:p>
    <w:p w:rsidR="00D93E07" w:rsidRDefault="004B55A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Nie jest wymagane, aby pracodawca kierował pracowników do instytucji posiadającej aktualny wpis do Rejestru Instytucji Szkoleniowych prowadzonego przez Wojewódzki Urząd Pracy. </w:t>
      </w:r>
    </w:p>
    <w:p w:rsidR="00D93E07" w:rsidRDefault="004B55A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Urząd ma prawo żądać od pracodawcy złożenia wyjaśnień i/lub szczegółowego uzasadnienia dotyczących dofinansowania kształcenia ustawicznego we wskazanej instytucji szkolącej w sytuacji budzącej wątpliwość co do cen szkoleń lub innych danych dotyczących realizatora. </w:t>
      </w:r>
    </w:p>
    <w:p w:rsidR="00D93E07" w:rsidRDefault="004B55A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Realizator działań nie może być z wnioskodawcą związany zarówno w ramach stosunku pracy czy umów cywilnoprawnych ani też być powiązanym osobiście lub kapitałowo. Przez powiązania kapitałowe lub osobowe rozumie się wzajemne powiązania między Pracodawcą lub osobami upoważnionymi do zaciągania zobowiązań w imieniu Pracodawcy, polegające w szczególności na: </w:t>
      </w:r>
    </w:p>
    <w:p w:rsidR="00D93E07" w:rsidRDefault="004B55AA">
      <w:pPr>
        <w:pStyle w:val="Akapitzlist"/>
        <w:numPr>
          <w:ilvl w:val="0"/>
          <w:numId w:val="2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uczestniczeniu w spółce jako wspólnik spółki cywilnej lub spółki prawa handlowego,</w:t>
      </w:r>
    </w:p>
    <w:p w:rsidR="00D93E07" w:rsidRDefault="004B55AA">
      <w:pPr>
        <w:pStyle w:val="Akapitzlist"/>
        <w:numPr>
          <w:ilvl w:val="0"/>
          <w:numId w:val="2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posiadaniu co najmniej 10% udziałów lub akcji,</w:t>
      </w:r>
    </w:p>
    <w:p w:rsidR="00D93E07" w:rsidRDefault="004B55AA">
      <w:pPr>
        <w:pStyle w:val="Akapitzlist"/>
        <w:numPr>
          <w:ilvl w:val="0"/>
          <w:numId w:val="2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pełnieniu funkcji członka organu nadzorczego lub zarządzającego, prokurenta, pełnomocnika,</w:t>
      </w:r>
    </w:p>
    <w:p w:rsidR="00D93E07" w:rsidRDefault="004B55AA">
      <w:pPr>
        <w:pStyle w:val="Akapitzlist"/>
        <w:numPr>
          <w:ilvl w:val="0"/>
          <w:numId w:val="23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pozostawaniu w związku małżeńskim, w stosunku pokrewieństwa lub powinowactwa w linii prostej, pokrewieństwa lub powinowactwa w linii bocznej do drugiego stopnia lub w stosunku przysposobienia, opieki lub kurateli.</w:t>
      </w:r>
    </w:p>
    <w:p w:rsidR="00D93E07" w:rsidRPr="00312744" w:rsidRDefault="004B55AA" w:rsidP="00312744">
      <w:pPr>
        <w:spacing w:after="0" w:line="276" w:lineRule="auto"/>
        <w:ind w:left="633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>Zakaz powiązań kapitałowych z realizatorem działań doty</w:t>
      </w:r>
      <w:r w:rsidR="00312744">
        <w:rPr>
          <w:rFonts w:cstheme="minorHAnsi"/>
          <w:color w:val="000000"/>
        </w:rPr>
        <w:t>czy również małżonka pracodawcy.</w:t>
      </w:r>
    </w:p>
    <w:p w:rsidR="00D93E07" w:rsidRDefault="00D93E07" w:rsidP="00312744">
      <w:pPr>
        <w:shd w:val="clear" w:color="auto" w:fill="FFFFFF"/>
        <w:spacing w:after="0" w:line="276" w:lineRule="auto"/>
        <w:rPr>
          <w:rFonts w:cstheme="minorHAnsi"/>
          <w:b/>
          <w:lang w:eastAsia="pl-PL"/>
        </w:rPr>
      </w:pPr>
    </w:p>
    <w:p w:rsidR="00D93E07" w:rsidRDefault="004B55AA">
      <w:pPr>
        <w:shd w:val="clear" w:color="auto" w:fill="FFFFFF"/>
        <w:spacing w:after="0" w:line="276" w:lineRule="auto"/>
        <w:ind w:left="14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lang w:eastAsia="pl-PL"/>
        </w:rPr>
        <w:t xml:space="preserve">§ </w:t>
      </w:r>
      <w:r>
        <w:rPr>
          <w:rFonts w:cstheme="minorHAnsi"/>
          <w:b/>
        </w:rPr>
        <w:t>13</w:t>
      </w:r>
    </w:p>
    <w:p w:rsidR="00D93E07" w:rsidRDefault="004B55AA">
      <w:pPr>
        <w:shd w:val="clear" w:color="auto" w:fill="FFFFFF"/>
        <w:spacing w:after="0" w:line="360" w:lineRule="auto"/>
        <w:ind w:left="142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>Obowiązki Pracodawcy w trakcie realizacji umowy.</w:t>
      </w:r>
    </w:p>
    <w:p w:rsidR="00D93E07" w:rsidRDefault="004B55A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 przypadku pozytywnego rozpatrzenia wniosku Urząd zawiera z Pracodawcą Umowę </w:t>
      </w:r>
      <w:r>
        <w:rPr>
          <w:rFonts w:cstheme="minorHAnsi"/>
          <w:color w:val="000000"/>
        </w:rPr>
        <w:br/>
        <w:t xml:space="preserve">o finansowanie działań w ramach przyznanego wsparcia ze środków KFS oraz wystawia zaświadczenie o przyznanej pomocy de </w:t>
      </w:r>
      <w:proofErr w:type="spellStart"/>
      <w:r>
        <w:rPr>
          <w:rFonts w:cstheme="minorHAnsi"/>
          <w:color w:val="000000"/>
        </w:rPr>
        <w:t>minimis</w:t>
      </w:r>
      <w:proofErr w:type="spellEnd"/>
      <w:r>
        <w:rPr>
          <w:rFonts w:cstheme="minorHAnsi"/>
          <w:color w:val="000000"/>
        </w:rPr>
        <w:t>.</w:t>
      </w:r>
    </w:p>
    <w:p w:rsidR="00D93E07" w:rsidRDefault="004B55A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Pracodawca zawiera z Pracownikiem, któremu zostaną sfinansowane koszty kształcenia ustawicznego, umowę określającą prawa i obowiązki stron, zawierającą zobowiązanie </w:t>
      </w:r>
      <w:r>
        <w:rPr>
          <w:rFonts w:cstheme="minorHAnsi"/>
          <w:color w:val="000000"/>
        </w:rPr>
        <w:br/>
        <w:t>do zwrotu środków kształcenia ustawicznego finansowanego ze środków KFS z powodu rozwiązania przez niego umowy o pracę, lub rozwiązania z nim umowy o pracę na podstawie art. 52 ustawy z dnia 26 czerwca 1974 r. – Kodeks pracy.</w:t>
      </w:r>
    </w:p>
    <w:p w:rsidR="00D93E07" w:rsidRDefault="004B55A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Pracodawca zobowiązany jest do powiadomienia na piśmie Powiatowego Urzędu  Pracy </w:t>
      </w:r>
      <w:r>
        <w:rPr>
          <w:rFonts w:cstheme="minorHAnsi"/>
          <w:color w:val="000000"/>
        </w:rPr>
        <w:br/>
        <w:t xml:space="preserve">o każdej zmianie okoliczności mającej wpływ na realizację umowy o dofinansowanie kosztów kształcenia ustawicznego w terminie 7 dni roboczych od dnia uzyskania informacji </w:t>
      </w:r>
      <w:r>
        <w:rPr>
          <w:rFonts w:cstheme="minorHAnsi"/>
          <w:color w:val="000000"/>
        </w:rPr>
        <w:br/>
        <w:t>o wystąpieniu danej okoliczności, w tym w szczególności o:</w:t>
      </w:r>
    </w:p>
    <w:p w:rsidR="00D93E07" w:rsidRDefault="004B55AA">
      <w:pPr>
        <w:pStyle w:val="Akapitzlist"/>
        <w:numPr>
          <w:ilvl w:val="0"/>
          <w:numId w:val="25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ustaniu stosunku pracy z pracownikiem objętym kształceniem ustawicznym,</w:t>
      </w:r>
    </w:p>
    <w:p w:rsidR="00D93E07" w:rsidRDefault="004B55AA">
      <w:pPr>
        <w:pStyle w:val="Akapitzlist"/>
        <w:numPr>
          <w:ilvl w:val="0"/>
          <w:numId w:val="25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przerwaniu kształcenia przez pracownika,</w:t>
      </w:r>
    </w:p>
    <w:p w:rsidR="00D93E07" w:rsidRDefault="004B55AA">
      <w:pPr>
        <w:pStyle w:val="Akapitzlist"/>
        <w:numPr>
          <w:ilvl w:val="0"/>
          <w:numId w:val="25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zagrożeniu likwidacją lub upadłością.</w:t>
      </w:r>
    </w:p>
    <w:p w:rsidR="00D93E07" w:rsidRDefault="004B55A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Pracodawca zobowiązany jest do:</w:t>
      </w:r>
    </w:p>
    <w:p w:rsidR="00D93E07" w:rsidRDefault="004B55AA">
      <w:pPr>
        <w:pStyle w:val="Akapitzlist"/>
        <w:numPr>
          <w:ilvl w:val="0"/>
          <w:numId w:val="2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udostępnienia wszystkich dokumentów dotyczących realizacji umowy na każdorazowe żądanie Urzędu przez upoważnione osoby;</w:t>
      </w:r>
    </w:p>
    <w:p w:rsidR="00D93E07" w:rsidRDefault="004B55AA">
      <w:pPr>
        <w:pStyle w:val="Akapitzlist"/>
        <w:numPr>
          <w:ilvl w:val="0"/>
          <w:numId w:val="2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poddania się, zarówno w trakcie trwania umowy, jak i po jej zakończeniu, kontroli </w:t>
      </w:r>
      <w:r>
        <w:rPr>
          <w:rFonts w:cstheme="minorHAnsi"/>
        </w:rPr>
        <w:br/>
        <w:t>w zakresie realizacji umowy bezpośrednio w siedzibie Pracodawcy; okazania na wezwanie dokumentów oraz udzielenia wszelkich niezbędnych wyjaśnień;</w:t>
      </w:r>
    </w:p>
    <w:p w:rsidR="00D93E07" w:rsidRDefault="004B55AA">
      <w:pPr>
        <w:pStyle w:val="Akapitzlist"/>
        <w:numPr>
          <w:ilvl w:val="0"/>
          <w:numId w:val="2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przekazania świadczącemu usługę kształcenia ustawicznego informacji :</w:t>
      </w:r>
    </w:p>
    <w:p w:rsidR="00D93E07" w:rsidRDefault="004B55A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 tym, iż kursy spełniają definicję kształcenia zawodowego lub przekwalifikowania zawodowego zawartą w art. 44 rozporządzenia wykonawczego Rady (UE) nr 282/2011 z dnia 15 marca 2011 r. ustanawiającego środki wykonawcze do dyrektywy 2006/112/WE w sprawie wspólnego systemu podatku od wartości dodanej (Dz. Urz. UE L 77 z 23 marca 2011 r., str. 1 z </w:t>
      </w:r>
      <w:proofErr w:type="spellStart"/>
      <w:r>
        <w:rPr>
          <w:rFonts w:cstheme="minorHAnsi"/>
        </w:rPr>
        <w:t>późń</w:t>
      </w:r>
      <w:proofErr w:type="spellEnd"/>
      <w:r>
        <w:rPr>
          <w:rFonts w:cstheme="minorHAnsi"/>
        </w:rPr>
        <w:t>. zm.);</w:t>
      </w:r>
    </w:p>
    <w:p w:rsidR="00D93E07" w:rsidRDefault="004B55A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jakiej części kursy będą finansowane ze środków Krajowego Funduszu Szkoleniowego, tj.  ze środków publicznych w rozumieniu ustawy o finansach publicznych;</w:t>
      </w:r>
    </w:p>
    <w:p w:rsidR="00D93E07" w:rsidRDefault="004B55AA">
      <w:pPr>
        <w:pStyle w:val="Akapitzlist"/>
        <w:numPr>
          <w:ilvl w:val="0"/>
          <w:numId w:val="2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przekazania na żądanie danych dotyczących: </w:t>
      </w:r>
    </w:p>
    <w:p w:rsidR="00D93E07" w:rsidRDefault="004B55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liczby osób objętych działaniami finansowanymi z udziałem środków z KFS, </w:t>
      </w:r>
      <w:r>
        <w:rPr>
          <w:rFonts w:cstheme="minorHAnsi"/>
        </w:rPr>
        <w:br/>
        <w:t>w podziale według tematyki kształcenia ustawicznego, płci, grup w wieku: 15-24 lata, 25-34 lata, 35-44 lata, 45 lat i więcej, poziomu wykształcenia oraz liczby osób pracujących w szczególnych warunkach lub wykonujących prace o szczególnym charakterze;</w:t>
      </w:r>
    </w:p>
    <w:p w:rsidR="00D93E07" w:rsidRDefault="004B55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liczby osób, które rozpoczęły kurs, studia podyplomowe lub przystąpiły do egzaminu - finansowane z udziałem środków z KFS;</w:t>
      </w:r>
    </w:p>
    <w:p w:rsidR="00D93E07" w:rsidRDefault="004B55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liczby osób, które ukończyły z wynikiem pozytywnym kurs, studia podyplomowe lub zdały egzamin - finansowane z udziałem środków z KFS.</w:t>
      </w:r>
    </w:p>
    <w:p w:rsidR="00D93E07" w:rsidRDefault="004B55A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Po zawarciu umowy Pracodawca zobowiązany jest do udokumentowania wszystkich działań zrealizowanych w ramach przyznanego wsparcia z KFS poprzez dostarczenie do Urzędu następujących dokumentów (w zależności od realizowanych działań):</w:t>
      </w:r>
    </w:p>
    <w:p w:rsidR="00D93E07" w:rsidRDefault="004B55AA">
      <w:pPr>
        <w:pStyle w:val="Akapitzlist"/>
        <w:numPr>
          <w:ilvl w:val="0"/>
          <w:numId w:val="29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Kopii dokumentów potwierdzających wydatkowanie środków w postaci faktur lub innych dokumentów księgowych o równoważnej wartości dowodowej wraz z dowodami płatności za wykonane działania obejmujące kształcenie ustawiczne (dokumenty księgowe powinny być odpowiednio opisane, aby widoczny był związek wydatku z działaniami objętymi finansowaniem z KFS);</w:t>
      </w:r>
    </w:p>
    <w:p w:rsidR="00D93E07" w:rsidRDefault="004B55AA">
      <w:pPr>
        <w:pStyle w:val="Akapitzlist"/>
        <w:numPr>
          <w:ilvl w:val="0"/>
          <w:numId w:val="29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Kopii dokumentów potwierdzających realizację działań z zakresu kształcenia ustawicznego wykazanych w umowie:</w:t>
      </w:r>
    </w:p>
    <w:p w:rsidR="00D93E07" w:rsidRDefault="004B55A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zaświadczeń, certyfikatów lub innych dokumentów, potwierdzających ukończenie przez skierowane osoby działań z zakresu kształcenia ustawicznego;</w:t>
      </w:r>
    </w:p>
    <w:p w:rsidR="00D93E07" w:rsidRDefault="004B55A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polis ubezpieczenia od następstw nieszczęśliwych wypadków w związku z podjętym kształceniem.</w:t>
      </w:r>
    </w:p>
    <w:p w:rsidR="00D93E07" w:rsidRDefault="00D93E07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312744" w:rsidRDefault="00312744">
      <w:pPr>
        <w:spacing w:line="240" w:lineRule="auto"/>
        <w:jc w:val="center"/>
        <w:rPr>
          <w:rFonts w:cstheme="minorHAnsi"/>
          <w:b/>
          <w:color w:val="000000"/>
        </w:rPr>
      </w:pPr>
    </w:p>
    <w:p w:rsidR="00312744" w:rsidRDefault="00312744">
      <w:pPr>
        <w:spacing w:line="240" w:lineRule="auto"/>
        <w:jc w:val="center"/>
        <w:rPr>
          <w:rFonts w:cstheme="minorHAnsi"/>
          <w:b/>
          <w:color w:val="000000"/>
        </w:rPr>
      </w:pPr>
    </w:p>
    <w:p w:rsidR="00312744" w:rsidRDefault="00312744">
      <w:pPr>
        <w:spacing w:line="240" w:lineRule="auto"/>
        <w:jc w:val="center"/>
        <w:rPr>
          <w:rFonts w:cstheme="minorHAnsi"/>
          <w:b/>
          <w:color w:val="000000"/>
        </w:rPr>
      </w:pPr>
    </w:p>
    <w:p w:rsidR="00D93E07" w:rsidRDefault="004B55A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  <w:color w:val="000000"/>
        </w:rPr>
        <w:lastRenderedPageBreak/>
        <w:t>§</w:t>
      </w:r>
      <w:r>
        <w:rPr>
          <w:rFonts w:cstheme="minorHAnsi"/>
          <w:b/>
        </w:rPr>
        <w:t xml:space="preserve"> 14</w:t>
      </w:r>
    </w:p>
    <w:p w:rsidR="00D93E07" w:rsidRDefault="004B55A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Wypowiedzenie lub odstąpienie od umowy</w:t>
      </w:r>
    </w:p>
    <w:p w:rsidR="00D93E07" w:rsidRDefault="004B55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Urząd może wypowiedzieć umowę ze skutkiem natychmiastowym, bez wypłaty jakichkolwiek odszkodowań oraz wezwać Pracodawcę do zwrotu otrzymanego dofinansowania </w:t>
      </w:r>
      <w:r>
        <w:rPr>
          <w:rFonts w:cstheme="minorHAnsi"/>
          <w:color w:val="000000"/>
        </w:rPr>
        <w:br/>
        <w:t>w przypadku:</w:t>
      </w:r>
    </w:p>
    <w:p w:rsidR="00D93E07" w:rsidRDefault="004B55AA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niewywiązania się z warunków określonych w § 13 Regulaminu, które zostaną ujęte </w:t>
      </w:r>
      <w:r>
        <w:rPr>
          <w:rFonts w:cstheme="minorHAnsi"/>
        </w:rPr>
        <w:br/>
        <w:t>w umowie;</w:t>
      </w:r>
    </w:p>
    <w:p w:rsidR="00D93E07" w:rsidRDefault="004B55AA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uniemożliwienia lub utrudniania przeprowadzenia kontroli oraz nieudostępnienia niezbędnych dokumentów do kontroli prowadzonej celem realizacji umowy; </w:t>
      </w:r>
    </w:p>
    <w:p w:rsidR="00D93E07" w:rsidRDefault="004B55AA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naruszenia innych postanowień umowy, skutkujących niemożnością lub niecelowością jej prawidłowej realizacji, w szczególności gdy:</w:t>
      </w:r>
    </w:p>
    <w:p w:rsidR="00D93E07" w:rsidRDefault="004B55A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celu uzyskania dofinansowania przedstawiono fałszywe lub niepełne oświadczenia lub dokumenty;</w:t>
      </w:r>
    </w:p>
    <w:p w:rsidR="00D93E07" w:rsidRDefault="004B55A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 przedstawiono wyjaśnień lub nie usunięto błędów we wskazanym przez Urząd terminie.</w:t>
      </w:r>
    </w:p>
    <w:p w:rsidR="00D93E07" w:rsidRDefault="004B55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Wypowiedzenie umowy, o którym mowa w ust. 1 poprzedza wezwanie Pracodawcy </w:t>
      </w:r>
      <w:r>
        <w:rPr>
          <w:rFonts w:cstheme="minorHAnsi"/>
          <w:color w:val="000000"/>
        </w:rPr>
        <w:br/>
        <w:t xml:space="preserve">do złożenia wyjaśnień w zakresie stwierdzonych nieprawidłowości. W przypadku nieuwzględnienia wyjaśnień przez Urząd, wypowiedzenie następuje na piśmie w terminie </w:t>
      </w:r>
      <w:r>
        <w:rPr>
          <w:rFonts w:cstheme="minorHAnsi"/>
          <w:color w:val="000000"/>
        </w:rPr>
        <w:br/>
        <w:t xml:space="preserve">14 dni od dnia ich otrzymania wraz z uzasadnieniem.  </w:t>
      </w:r>
    </w:p>
    <w:p w:rsidR="00D93E07" w:rsidRDefault="004B55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Urząd wypowiada umowę na piśmie ze skutkiem natychmiastowym oraz wzywa pracodawcę do zwrotu środków w przypadku:</w:t>
      </w:r>
    </w:p>
    <w:p w:rsidR="00D93E07" w:rsidRDefault="004B55AA">
      <w:pPr>
        <w:pStyle w:val="Akapitzlist"/>
        <w:numPr>
          <w:ilvl w:val="0"/>
          <w:numId w:val="34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niewykorzystania środków lub wykorzystania ich niezgodnie z przeznaczeniem;</w:t>
      </w:r>
    </w:p>
    <w:p w:rsidR="00D93E07" w:rsidRDefault="004B55AA">
      <w:pPr>
        <w:pStyle w:val="Akapitzlist"/>
        <w:numPr>
          <w:ilvl w:val="0"/>
          <w:numId w:val="34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poświadczenia nieprawdy w oświadczeniach lub zaświadczeniach składanych we wniosku;</w:t>
      </w:r>
    </w:p>
    <w:p w:rsidR="00D93E07" w:rsidRDefault="004B55AA">
      <w:pPr>
        <w:pStyle w:val="Akapitzlist"/>
        <w:numPr>
          <w:ilvl w:val="0"/>
          <w:numId w:val="34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nieprzedstawienia zaświadczeń, certyfikatów lub innych dokumentów, potwierdzających ukończenie przez skierowane osoby działań z zakresu kształcenia ustawicznego stanowiących podstawę do rozliczenia środków;</w:t>
      </w:r>
    </w:p>
    <w:p w:rsidR="00D93E07" w:rsidRDefault="004B55AA">
      <w:pPr>
        <w:pStyle w:val="Akapitzlist"/>
        <w:numPr>
          <w:ilvl w:val="0"/>
          <w:numId w:val="34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zamknięcia lub zawieszenia działalności gospodarczej przez Pracodawcę, lub likwidacji.</w:t>
      </w:r>
    </w:p>
    <w:p w:rsidR="00D93E07" w:rsidRDefault="004B55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Stronom przysługuje prawo odstąpienia od umowy w przypadku wystąpienia okoliczności uniemożliwiającej jej realizację poprzedzone pisemnym uzasadnieniem.</w:t>
      </w:r>
    </w:p>
    <w:p w:rsidR="00D93E07" w:rsidRDefault="004B55AA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/>
          <w:color w:val="000000"/>
        </w:rPr>
        <w:t>§ 15</w:t>
      </w:r>
    </w:p>
    <w:p w:rsidR="00D93E07" w:rsidRDefault="004B55A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/>
          <w:color w:val="000000"/>
        </w:rPr>
        <w:t>Zwrot otrzymanych środków. Odsetki.</w:t>
      </w:r>
    </w:p>
    <w:p w:rsidR="00D93E07" w:rsidRDefault="004B55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Pracodawca zwraca otrzymane środki z KFS w przypadku:</w:t>
      </w:r>
    </w:p>
    <w:p w:rsidR="00D93E07" w:rsidRDefault="004B55AA">
      <w:pPr>
        <w:pStyle w:val="Akapitzlist"/>
        <w:numPr>
          <w:ilvl w:val="0"/>
          <w:numId w:val="3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nieukończenia przez pracownika kształcenia ustawicznego finansowanego ze środków KFS </w:t>
      </w:r>
      <w:r>
        <w:rPr>
          <w:rFonts w:cstheme="minorHAnsi"/>
        </w:rPr>
        <w:br/>
        <w:t>z powodu rozwiązania przez niego umowy o pracę lub rozwiązania z nim umowy o pracę na podstawie art. 52 ustawy z dnia 26 czerwca 1974 r. - Kodeks Pracy;</w:t>
      </w:r>
    </w:p>
    <w:p w:rsidR="00D93E07" w:rsidRDefault="004B55AA">
      <w:pPr>
        <w:pStyle w:val="Akapitzlist"/>
        <w:numPr>
          <w:ilvl w:val="0"/>
          <w:numId w:val="3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gdy pracownik nie będzie mógł rozpocząć udziału w którymkolwiek z działań, które miały być opłacone ze środków KFS;</w:t>
      </w:r>
    </w:p>
    <w:p w:rsidR="00D93E07" w:rsidRDefault="004B55AA">
      <w:pPr>
        <w:pStyle w:val="Akapitzlist"/>
        <w:numPr>
          <w:ilvl w:val="0"/>
          <w:numId w:val="3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wypowiedzenia umowy, o którym mowa w § 14 ust. 3 Regulaminu;</w:t>
      </w:r>
    </w:p>
    <w:p w:rsidR="00D93E07" w:rsidRDefault="004B55AA">
      <w:pPr>
        <w:pStyle w:val="Akapitzlist"/>
        <w:numPr>
          <w:ilvl w:val="0"/>
          <w:numId w:val="36"/>
        </w:numPr>
        <w:spacing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odstąpienia od umowy w sytuacji gdy środki na finansowanie działań KFS zostały przekazane na konto Pracodawcy.</w:t>
      </w:r>
    </w:p>
    <w:p w:rsidR="00D93E07" w:rsidRDefault="004B55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Pracodawca zwraca otrzymane środki z KFS w wysokości wynikającej z rozliczenia umowy, </w:t>
      </w:r>
      <w:r>
        <w:rPr>
          <w:rFonts w:cstheme="minorHAnsi"/>
          <w:color w:val="000000"/>
        </w:rPr>
        <w:br/>
        <w:t xml:space="preserve">na pisemne wezwanie Urzędu, w terminie 14 dni od daty otrzymania wezwania, na wskazany rachunek bankowy. Pracodawca dokonuje opisu przelewu zwracanych środków zgodnie </w:t>
      </w:r>
      <w:r>
        <w:rPr>
          <w:rFonts w:cstheme="minorHAnsi"/>
          <w:color w:val="000000"/>
        </w:rPr>
        <w:br/>
        <w:t>z zaleceniami Urzędu.</w:t>
      </w:r>
    </w:p>
    <w:p w:rsidR="00D93E07" w:rsidRDefault="004B55AA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/>
          <w:color w:val="000000"/>
        </w:rPr>
        <w:t>§ 16</w:t>
      </w:r>
    </w:p>
    <w:p w:rsidR="00D93E07" w:rsidRDefault="004B55A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/>
          <w:color w:val="000000"/>
        </w:rPr>
        <w:t>Postanowienia końcowe</w:t>
      </w:r>
    </w:p>
    <w:p w:rsidR="00D93E07" w:rsidRDefault="004B55A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Zmiany niniejszego Regulaminu dokonuje Dyrektor.</w:t>
      </w:r>
    </w:p>
    <w:p w:rsidR="00D93E07" w:rsidRDefault="004B55A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 szczególnie uzasadnionych przypadkach Dyrektor może podjąć decyzję o odstępstwie </w:t>
      </w:r>
      <w:r>
        <w:rPr>
          <w:rFonts w:cstheme="minorHAnsi"/>
          <w:color w:val="000000"/>
        </w:rPr>
        <w:br/>
        <w:t>od postanowień zawartych w niniejszym regulaminie</w:t>
      </w:r>
    </w:p>
    <w:p w:rsidR="00D93E07" w:rsidRDefault="00D93E07">
      <w:pPr>
        <w:shd w:val="clear" w:color="auto" w:fill="FFFFFF"/>
        <w:spacing w:after="0" w:line="276" w:lineRule="auto"/>
        <w:ind w:left="142"/>
        <w:rPr>
          <w:rFonts w:asciiTheme="minorHAnsi" w:hAnsiTheme="minorHAnsi" w:cstheme="minorHAnsi"/>
          <w:b/>
          <w:lang w:eastAsia="pl-PL"/>
        </w:rPr>
      </w:pPr>
    </w:p>
    <w:p w:rsidR="00312744" w:rsidRDefault="00312744">
      <w:pPr>
        <w:shd w:val="clear" w:color="auto" w:fill="FFFFFF"/>
        <w:spacing w:after="0" w:line="276" w:lineRule="auto"/>
        <w:ind w:left="142"/>
        <w:rPr>
          <w:rFonts w:asciiTheme="minorHAnsi" w:hAnsiTheme="minorHAnsi" w:cstheme="minorHAnsi"/>
          <w:b/>
          <w:lang w:eastAsia="pl-PL"/>
        </w:rPr>
      </w:pPr>
    </w:p>
    <w:p w:rsidR="00312744" w:rsidRDefault="00312744">
      <w:pPr>
        <w:shd w:val="clear" w:color="auto" w:fill="FFFFFF"/>
        <w:spacing w:after="0" w:line="276" w:lineRule="auto"/>
        <w:ind w:left="142"/>
        <w:rPr>
          <w:rFonts w:asciiTheme="minorHAnsi" w:hAnsiTheme="minorHAnsi" w:cstheme="minorHAnsi"/>
          <w:b/>
          <w:lang w:eastAsia="pl-PL"/>
        </w:rPr>
      </w:pPr>
    </w:p>
    <w:p w:rsidR="00D93E07" w:rsidRDefault="004B55AA">
      <w:pPr>
        <w:shd w:val="clear" w:color="auto" w:fill="FFFFFF"/>
        <w:spacing w:after="0" w:line="276" w:lineRule="auto"/>
        <w:ind w:left="142"/>
        <w:rPr>
          <w:rFonts w:asciiTheme="minorHAnsi" w:hAnsiTheme="minorHAnsi" w:cstheme="minorHAnsi"/>
          <w:b/>
          <w:lang w:eastAsia="pl-PL"/>
        </w:rPr>
      </w:pPr>
      <w:r>
        <w:rPr>
          <w:rFonts w:cstheme="minorHAnsi"/>
          <w:b/>
          <w:lang w:eastAsia="pl-PL"/>
        </w:rPr>
        <w:t>Załączniki:</w:t>
      </w:r>
    </w:p>
    <w:p w:rsidR="00D93E07" w:rsidRDefault="00D93E07">
      <w:pPr>
        <w:shd w:val="clear" w:color="auto" w:fill="FFFFFF"/>
        <w:spacing w:after="0" w:line="276" w:lineRule="auto"/>
        <w:ind w:left="142"/>
        <w:rPr>
          <w:rFonts w:asciiTheme="minorHAnsi" w:hAnsiTheme="minorHAnsi" w:cstheme="minorHAnsi"/>
          <w:b/>
          <w:lang w:eastAsia="pl-PL"/>
        </w:rPr>
      </w:pPr>
    </w:p>
    <w:p w:rsidR="00D93E07" w:rsidRDefault="004B55A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>Wniosek o przyznanie środków z Krajowego Funduszu Szkoleniowego na kształcenie ustawiczne pracowników i pracodawców w 2022 r.</w:t>
      </w:r>
    </w:p>
    <w:p w:rsidR="00D93E07" w:rsidRDefault="004B55A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>Wniosek o przyznanie środków z Rezerwy Krajowego Funduszu Szkoleniowego na kształcenie ustawiczne pracowników i pracodawców w 2022 r.</w:t>
      </w:r>
    </w:p>
    <w:p w:rsidR="00D93E07" w:rsidRDefault="004B55A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>Karta oceny merytorycznej wniosku o przyznanie środków z Krajowego Funduszu Szkoleniowego na kształcenie ustawiczne pracowników i pracodawców w 2022 r.</w:t>
      </w:r>
    </w:p>
    <w:sectPr w:rsidR="00D93E07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73" w:rsidRDefault="004B55AA">
      <w:pPr>
        <w:spacing w:after="0" w:line="240" w:lineRule="auto"/>
      </w:pPr>
      <w:r>
        <w:separator/>
      </w:r>
    </w:p>
  </w:endnote>
  <w:endnote w:type="continuationSeparator" w:id="0">
    <w:p w:rsidR="00351073" w:rsidRDefault="004B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7" w:rsidRDefault="004B55AA">
    <w:pPr>
      <w:pStyle w:val="Stopka"/>
      <w:pBdr>
        <w:top w:val="single" w:sz="4" w:space="1" w:color="000000"/>
      </w:pBdr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22E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22E2">
      <w:rPr>
        <w:b/>
        <w:bCs/>
        <w:noProof/>
      </w:rPr>
      <w:t>17</w:t>
    </w:r>
    <w:r>
      <w:rPr>
        <w:b/>
        <w:bCs/>
      </w:rPr>
      <w:fldChar w:fldCharType="end"/>
    </w:r>
  </w:p>
  <w:p w:rsidR="00D93E07" w:rsidRDefault="00D93E07"/>
  <w:p w:rsidR="00D93E07" w:rsidRDefault="00D93E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73" w:rsidRDefault="004B55AA">
      <w:pPr>
        <w:spacing w:after="0" w:line="240" w:lineRule="auto"/>
      </w:pPr>
      <w:r>
        <w:separator/>
      </w:r>
    </w:p>
  </w:footnote>
  <w:footnote w:type="continuationSeparator" w:id="0">
    <w:p w:rsidR="00351073" w:rsidRDefault="004B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7" w:rsidRDefault="004B55AA">
    <w:pPr>
      <w:pStyle w:val="Nagwek"/>
      <w:pBdr>
        <w:bottom w:val="single" w:sz="4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>REGULAMIN PRZYZNAWANIA ŚRODKÓW NA KSZTAŁCENIE USTAWICZNE PRACOWNIKÓW I PRACODAWCÓW ZE ŚRODKÓW KRAJOWEGO FUNDUSZU SZKOLENIOWEGO PRZEZ POWIATOWY URZĄD PRACY W ZABRZU W ROKU 2022</w:t>
    </w:r>
  </w:p>
  <w:p w:rsidR="00D93E07" w:rsidRDefault="00D93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48"/>
    <w:multiLevelType w:val="multilevel"/>
    <w:tmpl w:val="D77065D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  <w:rPr>
        <w:rFonts w:cs="Times New Roman"/>
      </w:rPr>
    </w:lvl>
  </w:abstractNum>
  <w:abstractNum w:abstractNumId="1">
    <w:nsid w:val="01EA15BE"/>
    <w:multiLevelType w:val="multilevel"/>
    <w:tmpl w:val="840A079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4F3A74"/>
    <w:multiLevelType w:val="multilevel"/>
    <w:tmpl w:val="87122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2552681"/>
    <w:multiLevelType w:val="multilevel"/>
    <w:tmpl w:val="A7A02C9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7E4DA7"/>
    <w:multiLevelType w:val="multilevel"/>
    <w:tmpl w:val="838AD2A0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2982F01"/>
    <w:multiLevelType w:val="multilevel"/>
    <w:tmpl w:val="00DE8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3BE3946"/>
    <w:multiLevelType w:val="multilevel"/>
    <w:tmpl w:val="DFDC8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7F85CC6"/>
    <w:multiLevelType w:val="multilevel"/>
    <w:tmpl w:val="D868B8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AB20877"/>
    <w:multiLevelType w:val="multilevel"/>
    <w:tmpl w:val="E848CA9C"/>
    <w:lvl w:ilvl="0">
      <w:start w:val="1"/>
      <w:numFmt w:val="decimal"/>
      <w:lvlText w:val="%1."/>
      <w:lvlJc w:val="left"/>
      <w:pPr>
        <w:tabs>
          <w:tab w:val="num" w:pos="0"/>
        </w:tabs>
        <w:ind w:left="41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B6670AC"/>
    <w:multiLevelType w:val="multilevel"/>
    <w:tmpl w:val="A1C2092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F5611C4"/>
    <w:multiLevelType w:val="multilevel"/>
    <w:tmpl w:val="90F81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9F6BDB"/>
    <w:multiLevelType w:val="multilevel"/>
    <w:tmpl w:val="1CD6A9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0A65414"/>
    <w:multiLevelType w:val="multilevel"/>
    <w:tmpl w:val="8774F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13DC23BE"/>
    <w:multiLevelType w:val="multilevel"/>
    <w:tmpl w:val="C7709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6196DC3"/>
    <w:multiLevelType w:val="multilevel"/>
    <w:tmpl w:val="B796A8B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  <w:rPr>
        <w:rFonts w:cs="Times New Roman" w:hint="default"/>
      </w:rPr>
    </w:lvl>
  </w:abstractNum>
  <w:abstractNum w:abstractNumId="15">
    <w:nsid w:val="18496F8A"/>
    <w:multiLevelType w:val="multilevel"/>
    <w:tmpl w:val="B3E0272C"/>
    <w:lvl w:ilvl="0">
      <w:start w:val="1"/>
      <w:numFmt w:val="decimal"/>
      <w:lvlText w:val="%1)"/>
      <w:lvlJc w:val="left"/>
      <w:pPr>
        <w:tabs>
          <w:tab w:val="num" w:pos="0"/>
        </w:tabs>
        <w:ind w:left="458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8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207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  <w:rPr>
        <w:rFonts w:cs="Times New Roman"/>
      </w:rPr>
    </w:lvl>
  </w:abstractNum>
  <w:abstractNum w:abstractNumId="16">
    <w:nsid w:val="1AE50888"/>
    <w:multiLevelType w:val="multilevel"/>
    <w:tmpl w:val="D1DEF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904E6B"/>
    <w:multiLevelType w:val="multilevel"/>
    <w:tmpl w:val="2B1EA4C0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8">
    <w:nsid w:val="26070303"/>
    <w:multiLevelType w:val="multilevel"/>
    <w:tmpl w:val="61429E3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9">
    <w:nsid w:val="28F86620"/>
    <w:multiLevelType w:val="multilevel"/>
    <w:tmpl w:val="6BE0E4B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9B12471"/>
    <w:multiLevelType w:val="multilevel"/>
    <w:tmpl w:val="5674140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C4C268E"/>
    <w:multiLevelType w:val="multilevel"/>
    <w:tmpl w:val="871E167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1640F69"/>
    <w:multiLevelType w:val="multilevel"/>
    <w:tmpl w:val="C5F868B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9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3">
    <w:nsid w:val="38CA6A58"/>
    <w:multiLevelType w:val="multilevel"/>
    <w:tmpl w:val="EA78A7A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4">
    <w:nsid w:val="3962334D"/>
    <w:multiLevelType w:val="multilevel"/>
    <w:tmpl w:val="A1780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1E23E12"/>
    <w:multiLevelType w:val="multilevel"/>
    <w:tmpl w:val="F69E9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423A62EE"/>
    <w:multiLevelType w:val="multilevel"/>
    <w:tmpl w:val="0D8E53E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43A2D11"/>
    <w:multiLevelType w:val="multilevel"/>
    <w:tmpl w:val="5492EB2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8">
    <w:nsid w:val="484007BB"/>
    <w:multiLevelType w:val="multilevel"/>
    <w:tmpl w:val="8B2ECA8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FB04EE0"/>
    <w:multiLevelType w:val="multilevel"/>
    <w:tmpl w:val="7448807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43842F5"/>
    <w:multiLevelType w:val="multilevel"/>
    <w:tmpl w:val="EC44753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6C334AD"/>
    <w:multiLevelType w:val="multilevel"/>
    <w:tmpl w:val="2CCE3DF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2">
    <w:nsid w:val="58CD767E"/>
    <w:multiLevelType w:val="multilevel"/>
    <w:tmpl w:val="27D68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596248EC"/>
    <w:multiLevelType w:val="multilevel"/>
    <w:tmpl w:val="6F72D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5B6F00E4"/>
    <w:multiLevelType w:val="multilevel"/>
    <w:tmpl w:val="8F22850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C2E2977"/>
    <w:multiLevelType w:val="multilevel"/>
    <w:tmpl w:val="F1980C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65290FDE"/>
    <w:multiLevelType w:val="multilevel"/>
    <w:tmpl w:val="DC82E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65F355E7"/>
    <w:multiLevelType w:val="multilevel"/>
    <w:tmpl w:val="81AE57B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AD965B0"/>
    <w:multiLevelType w:val="multilevel"/>
    <w:tmpl w:val="DEC6D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B5E374E"/>
    <w:multiLevelType w:val="multilevel"/>
    <w:tmpl w:val="F8149AD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  <w:rPr>
        <w:rFonts w:cs="Times New Roman"/>
      </w:rPr>
    </w:lvl>
  </w:abstractNum>
  <w:abstractNum w:abstractNumId="40">
    <w:nsid w:val="746171BE"/>
    <w:multiLevelType w:val="multilevel"/>
    <w:tmpl w:val="BF8293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80A6E8A"/>
    <w:multiLevelType w:val="multilevel"/>
    <w:tmpl w:val="EE68AE8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2">
    <w:nsid w:val="79713CD2"/>
    <w:multiLevelType w:val="multilevel"/>
    <w:tmpl w:val="E62605A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9F86AB6"/>
    <w:multiLevelType w:val="multilevel"/>
    <w:tmpl w:val="44AA9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8"/>
  </w:num>
  <w:num w:numId="3">
    <w:abstractNumId w:val="22"/>
  </w:num>
  <w:num w:numId="4">
    <w:abstractNumId w:val="2"/>
  </w:num>
  <w:num w:numId="5">
    <w:abstractNumId w:val="32"/>
  </w:num>
  <w:num w:numId="6">
    <w:abstractNumId w:val="23"/>
  </w:num>
  <w:num w:numId="7">
    <w:abstractNumId w:val="27"/>
  </w:num>
  <w:num w:numId="8">
    <w:abstractNumId w:val="0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43"/>
  </w:num>
  <w:num w:numId="15">
    <w:abstractNumId w:val="38"/>
  </w:num>
  <w:num w:numId="16">
    <w:abstractNumId w:val="9"/>
  </w:num>
  <w:num w:numId="17">
    <w:abstractNumId w:val="26"/>
  </w:num>
  <w:num w:numId="18">
    <w:abstractNumId w:val="3"/>
  </w:num>
  <w:num w:numId="19">
    <w:abstractNumId w:val="5"/>
  </w:num>
  <w:num w:numId="20">
    <w:abstractNumId w:val="21"/>
  </w:num>
  <w:num w:numId="21">
    <w:abstractNumId w:val="19"/>
  </w:num>
  <w:num w:numId="22">
    <w:abstractNumId w:val="25"/>
  </w:num>
  <w:num w:numId="23">
    <w:abstractNumId w:val="40"/>
  </w:num>
  <w:num w:numId="24">
    <w:abstractNumId w:val="12"/>
  </w:num>
  <w:num w:numId="25">
    <w:abstractNumId w:val="28"/>
  </w:num>
  <w:num w:numId="26">
    <w:abstractNumId w:val="37"/>
  </w:num>
  <w:num w:numId="27">
    <w:abstractNumId w:val="1"/>
  </w:num>
  <w:num w:numId="28">
    <w:abstractNumId w:val="7"/>
  </w:num>
  <w:num w:numId="29">
    <w:abstractNumId w:val="20"/>
  </w:num>
  <w:num w:numId="30">
    <w:abstractNumId w:val="34"/>
  </w:num>
  <w:num w:numId="31">
    <w:abstractNumId w:val="36"/>
  </w:num>
  <w:num w:numId="32">
    <w:abstractNumId w:val="29"/>
  </w:num>
  <w:num w:numId="33">
    <w:abstractNumId w:val="30"/>
  </w:num>
  <w:num w:numId="34">
    <w:abstractNumId w:val="11"/>
  </w:num>
  <w:num w:numId="35">
    <w:abstractNumId w:val="6"/>
  </w:num>
  <w:num w:numId="36">
    <w:abstractNumId w:val="42"/>
  </w:num>
  <w:num w:numId="37">
    <w:abstractNumId w:val="33"/>
  </w:num>
  <w:num w:numId="38">
    <w:abstractNumId w:val="39"/>
  </w:num>
  <w:num w:numId="39">
    <w:abstractNumId w:val="18"/>
  </w:num>
  <w:num w:numId="40">
    <w:abstractNumId w:val="17"/>
  </w:num>
  <w:num w:numId="41">
    <w:abstractNumId w:val="41"/>
  </w:num>
  <w:num w:numId="42">
    <w:abstractNumId w:val="31"/>
  </w:num>
  <w:num w:numId="43">
    <w:abstractNumId w:val="2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7"/>
    <w:rsid w:val="002A4ACC"/>
    <w:rsid w:val="00312744"/>
    <w:rsid w:val="0032622C"/>
    <w:rsid w:val="00351073"/>
    <w:rsid w:val="004B55AA"/>
    <w:rsid w:val="005322E2"/>
    <w:rsid w:val="00564072"/>
    <w:rsid w:val="00AB110F"/>
    <w:rsid w:val="00BA5437"/>
    <w:rsid w:val="00CF2E48"/>
    <w:rsid w:val="00D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2438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2438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F6B57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6A2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99"/>
    <w:qFormat/>
    <w:rsid w:val="00773C37"/>
    <w:rPr>
      <w:rFonts w:cs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41C6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D30678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30678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D30678"/>
    <w:rPr>
      <w:rFonts w:cs="Times New Roman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013B3D"/>
    <w:rPr>
      <w:rFonts w:cs="Times New Roman"/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013B3D"/>
    <w:rPr>
      <w:rFonts w:cs="Times New Roman"/>
      <w:color w:val="954F7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787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qFormat/>
    <w:locked/>
    <w:rsid w:val="00C67875"/>
    <w:rPr>
      <w:rFonts w:ascii="Calibri" w:hAnsi="Calibri" w:cs="Calibri"/>
    </w:rPr>
  </w:style>
  <w:style w:type="character" w:customStyle="1" w:styleId="tabulatory">
    <w:name w:val="tabulatory"/>
    <w:basedOn w:val="Domylnaczcionkaakapitu"/>
    <w:qFormat/>
    <w:rsid w:val="000738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F777C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F777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924386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6787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382C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4386"/>
    <w:pPr>
      <w:tabs>
        <w:tab w:val="center" w:pos="4513"/>
        <w:tab w:val="right" w:pos="902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F6B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496A21"/>
    <w:pPr>
      <w:spacing w:after="120" w:line="480" w:lineRule="auto"/>
    </w:pPr>
  </w:style>
  <w:style w:type="paragraph" w:styleId="NormalnyWeb">
    <w:name w:val="Normal (Web)"/>
    <w:basedOn w:val="Normalny"/>
    <w:uiPriority w:val="99"/>
    <w:qFormat/>
    <w:rsid w:val="00773C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306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D30678"/>
    <w:rPr>
      <w:b/>
      <w:bCs/>
    </w:rPr>
  </w:style>
  <w:style w:type="paragraph" w:customStyle="1" w:styleId="Domylnie">
    <w:name w:val="Domyślnie"/>
    <w:uiPriority w:val="99"/>
    <w:qFormat/>
    <w:rsid w:val="00DD75B0"/>
    <w:pPr>
      <w:tabs>
        <w:tab w:val="left" w:pos="708"/>
      </w:tabs>
      <w:spacing w:after="200" w:line="276" w:lineRule="auto"/>
    </w:pPr>
    <w:rPr>
      <w:lang w:eastAsia="en-US"/>
    </w:rPr>
  </w:style>
  <w:style w:type="paragraph" w:styleId="Bezodstpw">
    <w:name w:val="No Spacing"/>
    <w:uiPriority w:val="99"/>
    <w:qFormat/>
    <w:rsid w:val="00C95D32"/>
    <w:rPr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67875"/>
    <w:pPr>
      <w:spacing w:after="200" w:line="276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77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7C316C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26E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619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2438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2438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F6B57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6A2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99"/>
    <w:qFormat/>
    <w:rsid w:val="00773C37"/>
    <w:rPr>
      <w:rFonts w:cs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41C6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D30678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30678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D30678"/>
    <w:rPr>
      <w:rFonts w:cs="Times New Roman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013B3D"/>
    <w:rPr>
      <w:rFonts w:cs="Times New Roman"/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013B3D"/>
    <w:rPr>
      <w:rFonts w:cs="Times New Roman"/>
      <w:color w:val="954F7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787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qFormat/>
    <w:locked/>
    <w:rsid w:val="00C67875"/>
    <w:rPr>
      <w:rFonts w:ascii="Calibri" w:hAnsi="Calibri" w:cs="Calibri"/>
    </w:rPr>
  </w:style>
  <w:style w:type="character" w:customStyle="1" w:styleId="tabulatory">
    <w:name w:val="tabulatory"/>
    <w:basedOn w:val="Domylnaczcionkaakapitu"/>
    <w:qFormat/>
    <w:rsid w:val="000738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F777C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F777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924386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6787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382C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4386"/>
    <w:pPr>
      <w:tabs>
        <w:tab w:val="center" w:pos="4513"/>
        <w:tab w:val="right" w:pos="902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F6B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496A21"/>
    <w:pPr>
      <w:spacing w:after="120" w:line="480" w:lineRule="auto"/>
    </w:pPr>
  </w:style>
  <w:style w:type="paragraph" w:styleId="NormalnyWeb">
    <w:name w:val="Normal (Web)"/>
    <w:basedOn w:val="Normalny"/>
    <w:uiPriority w:val="99"/>
    <w:qFormat/>
    <w:rsid w:val="00773C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306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D30678"/>
    <w:rPr>
      <w:b/>
      <w:bCs/>
    </w:rPr>
  </w:style>
  <w:style w:type="paragraph" w:customStyle="1" w:styleId="Domylnie">
    <w:name w:val="Domyślnie"/>
    <w:uiPriority w:val="99"/>
    <w:qFormat/>
    <w:rsid w:val="00DD75B0"/>
    <w:pPr>
      <w:tabs>
        <w:tab w:val="left" w:pos="708"/>
      </w:tabs>
      <w:spacing w:after="200" w:line="276" w:lineRule="auto"/>
    </w:pPr>
    <w:rPr>
      <w:lang w:eastAsia="en-US"/>
    </w:rPr>
  </w:style>
  <w:style w:type="paragraph" w:styleId="Bezodstpw">
    <w:name w:val="No Spacing"/>
    <w:uiPriority w:val="99"/>
    <w:qFormat/>
    <w:rsid w:val="00C95D32"/>
    <w:rPr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67875"/>
    <w:pPr>
      <w:spacing w:after="200" w:line="276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77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7C316C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26E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619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pzabrz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fs@pupzabrz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brze.prac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ometrzawodow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84AA-9AAC-499F-9DA4-2D2D780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6271</Words>
  <Characters>37629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Jolanta Molska-Jerin Kancelaria Radców Prawnych Molska-Jerin &amp; Wspólnicy</dc:creator>
  <cp:lastModifiedBy>Joanna Wyszyńska</cp:lastModifiedBy>
  <cp:revision>24</cp:revision>
  <cp:lastPrinted>2022-02-09T12:53:00Z</cp:lastPrinted>
  <dcterms:created xsi:type="dcterms:W3CDTF">2021-12-09T13:54:00Z</dcterms:created>
  <dcterms:modified xsi:type="dcterms:W3CDTF">2022-02-09T12:53:00Z</dcterms:modified>
  <dc:language>pl-PL</dc:language>
</cp:coreProperties>
</file>